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lang w:eastAsia="zh-CN"/>
        </w:rPr>
      </w:pPr>
    </w:p>
    <w:p>
      <w:pPr>
        <w:jc w:val="center"/>
        <w:rPr>
          <w:rFonts w:hint="default"/>
          <w:b/>
          <w:bCs/>
          <w:sz w:val="48"/>
          <w:szCs w:val="48"/>
          <w:lang w:val="en-US" w:eastAsia="zh-CN"/>
        </w:rPr>
      </w:pPr>
      <w:r>
        <w:rPr>
          <w:rFonts w:hint="eastAsia" w:ascii="仿宋" w:hAnsi="仿宋" w:eastAsia="仿宋"/>
          <w:color w:val="000000"/>
          <w:kern w:val="0"/>
          <w:sz w:val="44"/>
          <w:szCs w:val="44"/>
          <w:lang w:eastAsia="zh-CN"/>
        </w:rPr>
        <w:t>安徽奥园体育产业集团货物服务类项目</w:t>
      </w:r>
    </w:p>
    <w:p>
      <w:pPr>
        <w:jc w:val="center"/>
        <w:rPr>
          <w:rFonts w:hint="eastAsia"/>
          <w:b/>
          <w:bCs/>
          <w:sz w:val="48"/>
          <w:szCs w:val="48"/>
          <w:lang w:eastAsia="zh-CN"/>
        </w:rPr>
      </w:pPr>
    </w:p>
    <w:p>
      <w:pPr>
        <w:jc w:val="center"/>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jc w:val="center"/>
        <w:rPr>
          <w:rFonts w:hint="eastAsia"/>
          <w:b/>
          <w:bCs/>
          <w:sz w:val="48"/>
          <w:szCs w:val="48"/>
          <w:lang w:eastAsia="zh-CN"/>
        </w:rPr>
      </w:pPr>
      <w:r>
        <w:rPr>
          <w:rFonts w:hint="eastAsia" w:ascii="仿宋" w:hAnsi="仿宋" w:eastAsia="仿宋"/>
          <w:color w:val="000000"/>
          <w:kern w:val="0"/>
          <w:sz w:val="72"/>
          <w:szCs w:val="72"/>
          <w:lang w:eastAsia="zh-CN"/>
        </w:rPr>
        <w:t>竞争性</w:t>
      </w:r>
      <w:r>
        <w:rPr>
          <w:rFonts w:hint="eastAsia" w:ascii="仿宋" w:hAnsi="仿宋" w:eastAsia="仿宋"/>
          <w:color w:val="000000"/>
          <w:kern w:val="0"/>
          <w:sz w:val="72"/>
          <w:szCs w:val="72"/>
          <w:lang w:val="en-US" w:eastAsia="zh-CN"/>
        </w:rPr>
        <w:t>磋商</w:t>
      </w:r>
      <w:r>
        <w:rPr>
          <w:rFonts w:hint="eastAsia" w:ascii="仿宋" w:hAnsi="仿宋" w:eastAsia="仿宋"/>
          <w:color w:val="000000"/>
          <w:kern w:val="0"/>
          <w:sz w:val="72"/>
          <w:szCs w:val="72"/>
          <w:lang w:eastAsia="zh-CN"/>
        </w:rPr>
        <w:t>文件</w:t>
      </w:r>
    </w:p>
    <w:p>
      <w:pPr>
        <w:jc w:val="center"/>
        <w:rPr>
          <w:rFonts w:hint="eastAsia"/>
          <w:b/>
          <w:bCs/>
          <w:sz w:val="48"/>
          <w:szCs w:val="48"/>
          <w:lang w:eastAsia="zh-CN"/>
        </w:rPr>
      </w:pPr>
    </w:p>
    <w:p>
      <w:pPr>
        <w:jc w:val="center"/>
        <w:rPr>
          <w:rFonts w:hint="eastAsia"/>
          <w:b/>
          <w:bCs/>
          <w:sz w:val="48"/>
          <w:szCs w:val="48"/>
          <w:lang w:eastAsia="zh-CN"/>
        </w:rPr>
      </w:pPr>
    </w:p>
    <w:tbl>
      <w:tblPr>
        <w:tblStyle w:val="11"/>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宋体" w:cs="宋体"/>
                <w:color w:val="000000"/>
                <w:spacing w:val="20"/>
                <w:kern w:val="0"/>
                <w:sz w:val="32"/>
                <w:szCs w:val="32"/>
              </w:rPr>
              <w:t>项目编号：</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val="en-US" w:eastAsia="zh-CN"/>
              </w:rPr>
              <w:t>AHAY-JTGS-HWFW-001</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DotumChe" w:cs="宋体"/>
                <w:color w:val="000000"/>
                <w:spacing w:val="20"/>
                <w:kern w:val="0"/>
                <w:sz w:val="32"/>
                <w:szCs w:val="32"/>
              </w:rPr>
              <w:t>项目名称：</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eastAsia="zh-CN"/>
              </w:rPr>
              <w:t>安徽奥园体育产业集团有限责任公司</w:t>
            </w:r>
            <w:r>
              <w:rPr>
                <w:rFonts w:hint="eastAsia"/>
                <w:color w:val="000000"/>
                <w:sz w:val="32"/>
                <w:szCs w:val="32"/>
                <w:lang w:val="en-US" w:eastAsia="zh-CN"/>
              </w:rPr>
              <w:t>2022-2024年职工午餐服务项目竞争性磋商</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p>
        </w:tc>
        <w:tc>
          <w:tcPr>
            <w:tcW w:w="6283" w:type="dxa"/>
            <w:noWrap w:val="0"/>
            <w:vAlign w:val="center"/>
          </w:tcPr>
          <w:p>
            <w:pPr>
              <w:rPr>
                <w:rFonts w:hint="eastAsia"/>
                <w:color w:val="000000"/>
              </w:rPr>
            </w:pPr>
          </w:p>
        </w:tc>
      </w:tr>
    </w:tbl>
    <w:p>
      <w:pPr>
        <w:jc w:val="center"/>
        <w:rPr>
          <w:rFonts w:hint="eastAsia"/>
          <w:b/>
          <w:bCs/>
          <w:sz w:val="48"/>
          <w:szCs w:val="48"/>
          <w:lang w:eastAsia="zh-CN"/>
        </w:rPr>
      </w:pPr>
    </w:p>
    <w:p>
      <w:pPr>
        <w:jc w:val="center"/>
        <w:rPr>
          <w:rFonts w:hint="eastAsia"/>
          <w:b/>
          <w:bCs/>
          <w:sz w:val="48"/>
          <w:szCs w:val="48"/>
          <w:lang w:eastAsia="zh-CN"/>
        </w:rPr>
      </w:pPr>
    </w:p>
    <w:p>
      <w:pPr>
        <w:jc w:val="center"/>
        <w:rPr>
          <w:rFonts w:hint="eastAsia"/>
          <w:b/>
          <w:bCs/>
          <w:sz w:val="48"/>
          <w:szCs w:val="48"/>
          <w:lang w:eastAsia="zh-CN"/>
        </w:rPr>
      </w:pPr>
    </w:p>
    <w:p>
      <w:pPr>
        <w:jc w:val="center"/>
        <w:rPr>
          <w:rFonts w:hint="eastAsia"/>
          <w:b/>
          <w:bCs/>
          <w:sz w:val="48"/>
          <w:szCs w:val="48"/>
          <w:lang w:eastAsia="zh-CN"/>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r>
        <w:rPr>
          <w:rFonts w:hint="eastAsia" w:hAnsi="宋体"/>
          <w:color w:val="000000"/>
          <w:spacing w:val="20"/>
          <w:kern w:val="0"/>
          <w:sz w:val="28"/>
          <w:szCs w:val="28"/>
        </w:rPr>
        <w:t>招标人：安徽奥园体育产业集团有限责任公司</w:t>
      </w: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32"/>
          <w:szCs w:val="32"/>
        </w:rPr>
      </w:pPr>
    </w:p>
    <w:p>
      <w:pPr>
        <w:jc w:val="center"/>
        <w:rPr>
          <w:rFonts w:hint="eastAsia"/>
          <w:color w:val="000000"/>
        </w:rPr>
      </w:pPr>
      <w:bookmarkStart w:id="0" w:name="EB695b7bfe5e06426da53d4b5a4e336c36"/>
      <w:r>
        <w:rPr>
          <w:rFonts w:hint="eastAsia"/>
          <w:color w:val="000000"/>
        </w:rPr>
        <w:t xml:space="preserve">  202</w:t>
      </w:r>
      <w:r>
        <w:rPr>
          <w:rFonts w:hint="eastAsia"/>
          <w:color w:val="000000"/>
          <w:lang w:val="en-US" w:eastAsia="zh-CN"/>
        </w:rPr>
        <w:t>2</w:t>
      </w:r>
      <w:r>
        <w:rPr>
          <w:rFonts w:hint="eastAsia"/>
          <w:color w:val="000000"/>
        </w:rPr>
        <w:t>年</w:t>
      </w:r>
      <w:r>
        <w:rPr>
          <w:rFonts w:hint="eastAsia"/>
          <w:color w:val="000000"/>
          <w:lang w:val="en-US" w:eastAsia="zh-CN"/>
        </w:rPr>
        <w:t>11</w:t>
      </w:r>
      <w:r>
        <w:rPr>
          <w:rFonts w:hint="eastAsia"/>
          <w:color w:val="000000"/>
        </w:rPr>
        <w:t>月</w:t>
      </w:r>
      <w:r>
        <w:rPr>
          <w:rFonts w:hint="eastAsia"/>
          <w:color w:val="000000"/>
          <w:lang w:val="en-US" w:eastAsia="zh-CN"/>
        </w:rPr>
        <w:t>9</w:t>
      </w:r>
      <w:r>
        <w:rPr>
          <w:rFonts w:hint="eastAsia"/>
          <w:color w:val="000000"/>
        </w:rPr>
        <w:t>日</w:t>
      </w:r>
      <w:bookmarkEnd w:id="0"/>
    </w:p>
    <w:p>
      <w:pPr>
        <w:pStyle w:val="6"/>
        <w:pageBreakBefore/>
        <w:jc w:val="center"/>
        <w:rPr>
          <w:rFonts w:hint="eastAsia"/>
          <w:color w:val="000000"/>
          <w:sz w:val="32"/>
          <w:szCs w:val="32"/>
        </w:rPr>
      </w:pPr>
      <w:r>
        <w:rPr>
          <w:rFonts w:hint="eastAsia"/>
          <w:color w:val="000000"/>
          <w:sz w:val="32"/>
          <w:szCs w:val="32"/>
        </w:rPr>
        <w:t>第一章 招标公告</w:t>
      </w:r>
    </w:p>
    <w:p>
      <w:pPr>
        <w:pStyle w:val="14"/>
        <w:ind w:right="420"/>
        <w:jc w:val="right"/>
        <w:rPr>
          <w:color w:val="000000"/>
          <w:szCs w:val="21"/>
        </w:rPr>
      </w:pPr>
      <w:r>
        <w:rPr>
          <w:rFonts w:hint="eastAsia"/>
          <w:color w:val="000000"/>
          <w:szCs w:val="21"/>
        </w:rPr>
        <w:t>项目编号：</w:t>
      </w:r>
      <w:r>
        <w:rPr>
          <w:rFonts w:hint="eastAsia"/>
          <w:color w:val="000000"/>
          <w:lang w:val="en-US" w:eastAsia="zh-CN"/>
        </w:rPr>
        <w:t>AHAY-JTGS-HWFW-001</w:t>
      </w:r>
    </w:p>
    <w:p>
      <w:pPr>
        <w:pStyle w:val="14"/>
        <w:rPr>
          <w:color w:val="000000"/>
          <w:szCs w:val="21"/>
        </w:rPr>
      </w:pPr>
    </w:p>
    <w:p>
      <w:pPr>
        <w:pStyle w:val="14"/>
        <w:spacing w:line="360" w:lineRule="auto"/>
        <w:rPr>
          <w:rFonts w:hint="eastAsia"/>
          <w:b/>
          <w:color w:val="000000"/>
          <w:szCs w:val="21"/>
        </w:rPr>
      </w:pPr>
      <w:r>
        <w:rPr>
          <w:rFonts w:hint="eastAsia"/>
          <w:b/>
          <w:color w:val="000000"/>
          <w:szCs w:val="21"/>
        </w:rPr>
        <w:t>一、项目名称：</w:t>
      </w:r>
      <w:r>
        <w:rPr>
          <w:rFonts w:hint="eastAsia"/>
          <w:b/>
          <w:color w:val="000000"/>
          <w:szCs w:val="21"/>
          <w:lang w:eastAsia="zh-CN"/>
        </w:rPr>
        <w:t>安徽奥园体育产业集团有限责任公司</w:t>
      </w:r>
      <w:r>
        <w:rPr>
          <w:rFonts w:hint="eastAsia"/>
          <w:b/>
          <w:color w:val="000000"/>
          <w:szCs w:val="21"/>
          <w:lang w:val="en-US" w:eastAsia="zh-CN"/>
        </w:rPr>
        <w:t>2022-2024年职工午餐服务项目竞争性磋商</w:t>
      </w:r>
    </w:p>
    <w:p>
      <w:pPr>
        <w:pStyle w:val="14"/>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color w:val="000000"/>
          <w:szCs w:val="21"/>
          <w:u w:val="single"/>
        </w:rPr>
        <w:t xml:space="preserve"> 安徽奥园体育产业集团有限责任公司 </w:t>
      </w:r>
    </w:p>
    <w:p>
      <w:pPr>
        <w:pStyle w:val="14"/>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4"/>
        <w:spacing w:line="360" w:lineRule="auto"/>
        <w:rPr>
          <w:rFonts w:hint="eastAsia"/>
          <w:b w:val="0"/>
          <w:bCs w:val="0"/>
          <w:color w:val="000000"/>
          <w:szCs w:val="21"/>
          <w:u w:val="none"/>
          <w:lang w:val="en-US" w:eastAsia="zh-CN"/>
        </w:rPr>
      </w:pPr>
      <w:r>
        <w:rPr>
          <w:rFonts w:hint="eastAsia"/>
          <w:color w:val="000000"/>
          <w:szCs w:val="21"/>
          <w:u w:val="none"/>
        </w:rPr>
        <w:t>1．</w:t>
      </w:r>
      <w:r>
        <w:rPr>
          <w:rFonts w:hint="eastAsia"/>
          <w:color w:val="000000"/>
          <w:szCs w:val="21"/>
          <w:u w:val="none"/>
          <w:lang w:eastAsia="zh-CN"/>
        </w:rPr>
        <w:t>服务</w:t>
      </w:r>
      <w:r>
        <w:rPr>
          <w:rFonts w:hint="eastAsia"/>
          <w:color w:val="000000"/>
          <w:szCs w:val="21"/>
          <w:u w:val="none"/>
        </w:rPr>
        <w:t>内容：</w:t>
      </w:r>
      <w:r>
        <w:rPr>
          <w:rFonts w:hint="eastAsia"/>
          <w:b w:val="0"/>
          <w:bCs w:val="0"/>
          <w:color w:val="000000"/>
          <w:szCs w:val="21"/>
          <w:u w:val="none"/>
          <w:lang w:eastAsia="zh-CN"/>
        </w:rPr>
        <w:t>安徽奥园体育产业集团有限责任公司有员工</w:t>
      </w:r>
      <w:r>
        <w:rPr>
          <w:rFonts w:hint="eastAsia"/>
          <w:b w:val="0"/>
          <w:bCs w:val="0"/>
          <w:color w:val="000000"/>
          <w:szCs w:val="21"/>
          <w:u w:val="none"/>
          <w:lang w:val="en-US" w:eastAsia="zh-CN"/>
        </w:rPr>
        <w:t>58人，每人每月餐补330元，全年12个月，按照此标准满足以上人员午餐服务，需同时满足堂食及外卖服务；公司内部无食堂就餐，投标人需提供就餐卡刷卡或其他方式满足员工就餐。</w:t>
      </w:r>
    </w:p>
    <w:p>
      <w:pPr>
        <w:pStyle w:val="14"/>
        <w:spacing w:line="360" w:lineRule="auto"/>
        <w:rPr>
          <w:rFonts w:hint="eastAsia"/>
          <w:b w:val="0"/>
          <w:bCs w:val="0"/>
          <w:color w:val="000000"/>
          <w:szCs w:val="21"/>
          <w:u w:val="none"/>
          <w:lang w:val="en-US" w:eastAsia="zh-CN"/>
        </w:rPr>
      </w:pPr>
      <w:r>
        <w:rPr>
          <w:rFonts w:hint="eastAsia"/>
          <w:b w:val="0"/>
          <w:bCs w:val="0"/>
          <w:color w:val="000000"/>
          <w:szCs w:val="21"/>
          <w:u w:val="none"/>
          <w:lang w:val="en-US" w:eastAsia="zh-CN"/>
        </w:rPr>
        <w:t>2</w:t>
      </w:r>
      <w:r>
        <w:rPr>
          <w:rFonts w:hint="eastAsia"/>
          <w:color w:val="000000"/>
          <w:szCs w:val="21"/>
          <w:u w:val="none"/>
        </w:rPr>
        <w:t>．</w:t>
      </w:r>
      <w:r>
        <w:rPr>
          <w:rFonts w:hint="eastAsia"/>
          <w:b w:val="0"/>
          <w:bCs w:val="0"/>
          <w:color w:val="000000"/>
          <w:szCs w:val="21"/>
          <w:u w:val="none"/>
          <w:lang w:val="en-US" w:eastAsia="zh-CN"/>
        </w:rPr>
        <w:t>服务时间：三年，合同签订采用1+1+1模式，按季度考核满意度，季度考核不合格及终止合同，年度考核合格后续签下年合同。（考核标准见第二章投标人须知）</w:t>
      </w:r>
    </w:p>
    <w:p>
      <w:pPr>
        <w:pStyle w:val="14"/>
        <w:spacing w:line="360" w:lineRule="auto"/>
        <w:rPr>
          <w:color w:val="000000"/>
          <w:szCs w:val="21"/>
        </w:rPr>
      </w:pPr>
      <w:r>
        <w:rPr>
          <w:rFonts w:hint="eastAsia"/>
          <w:color w:val="000000"/>
          <w:szCs w:val="21"/>
          <w:lang w:val="en-US" w:eastAsia="zh-CN"/>
        </w:rPr>
        <w:t>3</w:t>
      </w:r>
      <w:r>
        <w:rPr>
          <w:rFonts w:hint="eastAsia"/>
          <w:color w:val="000000"/>
          <w:szCs w:val="21"/>
        </w:rPr>
        <w:t>．项目投资</w:t>
      </w:r>
      <w:r>
        <w:rPr>
          <w:rFonts w:hint="eastAsia"/>
          <w:color w:val="000000"/>
          <w:szCs w:val="21"/>
          <w:u w:val="single"/>
        </w:rPr>
        <w:t xml:space="preserve">  </w:t>
      </w:r>
      <w:r>
        <w:rPr>
          <w:rFonts w:hint="eastAsia"/>
          <w:color w:val="000000"/>
          <w:szCs w:val="21"/>
          <w:u w:val="single"/>
          <w:lang w:val="en-US" w:eastAsia="zh-CN"/>
        </w:rPr>
        <w:t>229680元/年</w:t>
      </w:r>
      <w:r>
        <w:rPr>
          <w:rFonts w:hint="eastAsia"/>
          <w:color w:val="000000"/>
          <w:szCs w:val="21"/>
          <w:u w:val="single"/>
        </w:rPr>
        <w:t xml:space="preserve">  </w:t>
      </w:r>
    </w:p>
    <w:p>
      <w:pPr>
        <w:pStyle w:val="14"/>
        <w:spacing w:line="360" w:lineRule="auto"/>
        <w:rPr>
          <w:rFonts w:hint="eastAsia"/>
          <w:color w:val="000000"/>
          <w:szCs w:val="21"/>
        </w:rPr>
      </w:pPr>
      <w:r>
        <w:rPr>
          <w:rFonts w:hint="eastAsia"/>
          <w:color w:val="000000"/>
          <w:szCs w:val="21"/>
          <w:lang w:val="en-US" w:eastAsia="zh-CN"/>
        </w:rPr>
        <w:t>4</w:t>
      </w:r>
      <w:r>
        <w:rPr>
          <w:rFonts w:hint="eastAsia"/>
          <w:color w:val="000000"/>
          <w:szCs w:val="21"/>
        </w:rPr>
        <w:t xml:space="preserve">．项目资金来源： </w:t>
      </w:r>
      <w:r>
        <w:rPr>
          <w:rFonts w:hint="eastAsia"/>
          <w:color w:val="000000"/>
          <w:szCs w:val="21"/>
          <w:u w:val="single"/>
        </w:rPr>
        <w:t xml:space="preserve">   </w:t>
      </w:r>
      <w:r>
        <w:rPr>
          <w:rFonts w:hint="eastAsia"/>
          <w:color w:val="000000"/>
          <w:szCs w:val="21"/>
          <w:u w:val="single"/>
          <w:lang w:eastAsia="zh-CN"/>
        </w:rPr>
        <w:t>自筹资金</w:t>
      </w:r>
      <w:r>
        <w:rPr>
          <w:rFonts w:hint="eastAsia"/>
          <w:color w:val="000000"/>
          <w:szCs w:val="21"/>
          <w:u w:val="single"/>
        </w:rPr>
        <w:t xml:space="preserve">   </w:t>
      </w:r>
      <w:r>
        <w:rPr>
          <w:rFonts w:hint="eastAsia"/>
          <w:color w:val="000000"/>
          <w:szCs w:val="21"/>
        </w:rPr>
        <w:t xml:space="preserve"> </w:t>
      </w:r>
    </w:p>
    <w:p>
      <w:pPr>
        <w:pStyle w:val="14"/>
        <w:spacing w:line="360" w:lineRule="auto"/>
        <w:rPr>
          <w:rFonts w:hint="eastAsia"/>
          <w:b/>
          <w:color w:val="000000"/>
          <w:szCs w:val="21"/>
        </w:rPr>
      </w:pPr>
      <w:r>
        <w:rPr>
          <w:rFonts w:hint="eastAsia"/>
          <w:b/>
          <w:color w:val="000000"/>
          <w:szCs w:val="21"/>
        </w:rPr>
        <w:t>四、投标人资格要求</w:t>
      </w:r>
    </w:p>
    <w:p>
      <w:pPr>
        <w:pStyle w:val="14"/>
        <w:spacing w:line="360" w:lineRule="auto"/>
        <w:rPr>
          <w:rFonts w:hint="eastAsia"/>
          <w:color w:val="000000"/>
          <w:szCs w:val="21"/>
          <w:lang w:eastAsia="zh-CN"/>
        </w:rPr>
      </w:pPr>
      <w:r>
        <w:rPr>
          <w:rFonts w:hint="eastAsia"/>
          <w:color w:val="000000"/>
          <w:szCs w:val="21"/>
          <w:lang w:eastAsia="zh-CN"/>
        </w:rPr>
        <w:t>1．需具备独立法人资格</w:t>
      </w:r>
    </w:p>
    <w:p>
      <w:pPr>
        <w:pStyle w:val="14"/>
        <w:spacing w:line="360" w:lineRule="auto"/>
        <w:rPr>
          <w:rFonts w:hint="eastAsia"/>
          <w:color w:val="000000"/>
          <w:szCs w:val="21"/>
          <w:lang w:eastAsia="zh-CN"/>
        </w:rPr>
      </w:pPr>
      <w:r>
        <w:rPr>
          <w:rFonts w:hint="eastAsia"/>
          <w:color w:val="000000"/>
          <w:szCs w:val="21"/>
          <w:lang w:val="en-US" w:eastAsia="zh-CN"/>
        </w:rPr>
        <w:t>2</w:t>
      </w:r>
      <w:r>
        <w:rPr>
          <w:rFonts w:hint="eastAsia"/>
          <w:color w:val="000000"/>
          <w:szCs w:val="21"/>
          <w:lang w:eastAsia="zh-CN"/>
        </w:rPr>
        <w:t>．具有食品卫生许可证或行业主管部门颁发的餐饮服务许可证。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color w:val="000000"/>
          <w:szCs w:val="21"/>
          <w:lang w:val="en-US" w:eastAsia="zh-CN"/>
        </w:rPr>
        <w:t>3</w:t>
      </w:r>
      <w:r>
        <w:rPr>
          <w:rFonts w:hint="eastAsia"/>
          <w:color w:val="000000"/>
          <w:szCs w:val="21"/>
          <w:lang w:eastAsia="zh-CN"/>
        </w:rPr>
        <w:t>．</w:t>
      </w:r>
      <w:r>
        <w:rPr>
          <w:rFonts w:hint="eastAsia"/>
          <w:lang w:eastAsia="zh-CN"/>
        </w:rPr>
        <w:t>需提供不少于</w:t>
      </w:r>
      <w:r>
        <w:rPr>
          <w:rFonts w:hint="eastAsia"/>
          <w:lang w:val="en-US" w:eastAsia="zh-CN"/>
        </w:rPr>
        <w:t>5名人员的健康证。若在芜有多家分店，总店提供</w:t>
      </w:r>
      <w:r>
        <w:rPr>
          <w:rFonts w:hint="eastAsia"/>
          <w:lang w:eastAsia="zh-CN"/>
        </w:rPr>
        <w:t>不少于</w:t>
      </w:r>
      <w:r>
        <w:rPr>
          <w:rFonts w:hint="eastAsia"/>
          <w:lang w:val="en-US" w:eastAsia="zh-CN"/>
        </w:rPr>
        <w:t>5名人员的健康证，每家分店提供不少于3名人员的健康证。</w:t>
      </w:r>
    </w:p>
    <w:p>
      <w:pPr>
        <w:pStyle w:val="14"/>
        <w:spacing w:line="360" w:lineRule="auto"/>
        <w:rPr>
          <w:b/>
          <w:color w:val="000000"/>
          <w:szCs w:val="21"/>
        </w:rPr>
      </w:pPr>
      <w:r>
        <w:rPr>
          <w:rFonts w:hint="eastAsia"/>
          <w:b/>
          <w:color w:val="000000"/>
          <w:szCs w:val="21"/>
        </w:rPr>
        <w:t xml:space="preserve">五、招标文件的获取 </w:t>
      </w:r>
    </w:p>
    <w:p>
      <w:pPr>
        <w:pStyle w:val="14"/>
        <w:spacing w:line="360" w:lineRule="auto"/>
        <w:rPr>
          <w:color w:val="000000"/>
          <w:szCs w:val="21"/>
          <w:u w:val="single"/>
        </w:rPr>
      </w:pPr>
      <w:r>
        <w:rPr>
          <w:rFonts w:hint="eastAsia"/>
          <w:color w:val="000000"/>
          <w:szCs w:val="21"/>
        </w:rPr>
        <w:t>1．获取时间：</w:t>
      </w:r>
      <w:r>
        <w:rPr>
          <w:rFonts w:hint="eastAsia"/>
          <w:color w:val="000000"/>
          <w:szCs w:val="21"/>
          <w:u w:val="single"/>
        </w:rPr>
        <w:t xml:space="preserve"> 202</w:t>
      </w:r>
      <w:r>
        <w:rPr>
          <w:rFonts w:hint="eastAsia"/>
          <w:color w:val="000000"/>
          <w:szCs w:val="21"/>
          <w:u w:val="single"/>
          <w:lang w:val="en-US" w:eastAsia="zh-CN"/>
        </w:rPr>
        <w:t>2</w:t>
      </w:r>
      <w:r>
        <w:rPr>
          <w:rFonts w:hint="eastAsia"/>
          <w:color w:val="000000"/>
          <w:szCs w:val="21"/>
          <w:u w:val="single"/>
        </w:rPr>
        <w:t>年</w:t>
      </w:r>
      <w:r>
        <w:rPr>
          <w:rFonts w:hint="eastAsia"/>
          <w:color w:val="000000"/>
          <w:szCs w:val="21"/>
          <w:u w:val="single"/>
          <w:lang w:val="en-US" w:eastAsia="zh-CN"/>
        </w:rPr>
        <w:t>11</w:t>
      </w:r>
      <w:r>
        <w:rPr>
          <w:rFonts w:hint="eastAsia"/>
          <w:color w:val="000000"/>
          <w:szCs w:val="21"/>
          <w:u w:val="single"/>
        </w:rPr>
        <w:t>月</w:t>
      </w:r>
      <w:r>
        <w:rPr>
          <w:rFonts w:hint="eastAsia"/>
          <w:color w:val="000000"/>
          <w:szCs w:val="21"/>
          <w:u w:val="single"/>
          <w:lang w:val="en-US" w:eastAsia="zh-CN"/>
        </w:rPr>
        <w:t>9</w:t>
      </w:r>
      <w:r>
        <w:rPr>
          <w:rFonts w:hint="eastAsia"/>
          <w:color w:val="000000"/>
          <w:szCs w:val="21"/>
          <w:u w:val="single"/>
        </w:rPr>
        <w:t>日</w:t>
      </w:r>
      <w:r>
        <w:rPr>
          <w:rFonts w:hint="eastAsia"/>
          <w:color w:val="000000"/>
          <w:szCs w:val="21"/>
          <w:u w:val="single"/>
          <w:lang w:val="en-US" w:eastAsia="zh-CN"/>
        </w:rPr>
        <w:t>14</w:t>
      </w:r>
      <w:r>
        <w:rPr>
          <w:rFonts w:hint="eastAsia"/>
          <w:color w:val="000000"/>
          <w:szCs w:val="21"/>
          <w:u w:val="single"/>
        </w:rPr>
        <w:t>：00至202</w:t>
      </w:r>
      <w:r>
        <w:rPr>
          <w:rFonts w:hint="eastAsia"/>
          <w:color w:val="000000"/>
          <w:szCs w:val="21"/>
          <w:u w:val="single"/>
          <w:lang w:val="en-US" w:eastAsia="zh-CN"/>
        </w:rPr>
        <w:t>2年11</w:t>
      </w:r>
      <w:r>
        <w:rPr>
          <w:rFonts w:hint="eastAsia"/>
          <w:color w:val="000000"/>
          <w:szCs w:val="21"/>
          <w:u w:val="single"/>
        </w:rPr>
        <w:t>月</w:t>
      </w:r>
      <w:r>
        <w:rPr>
          <w:rFonts w:hint="eastAsia"/>
          <w:color w:val="000000"/>
          <w:szCs w:val="21"/>
          <w:u w:val="single"/>
          <w:lang w:val="en-US" w:eastAsia="zh-CN"/>
        </w:rPr>
        <w:t>18</w:t>
      </w:r>
      <w:r>
        <w:rPr>
          <w:rFonts w:hint="eastAsia"/>
          <w:color w:val="000000"/>
          <w:szCs w:val="21"/>
          <w:u w:val="single"/>
        </w:rPr>
        <w:t>日</w:t>
      </w:r>
      <w:r>
        <w:rPr>
          <w:rFonts w:hint="eastAsia"/>
          <w:color w:val="000000"/>
          <w:szCs w:val="21"/>
          <w:u w:val="single"/>
          <w:lang w:val="en-US" w:eastAsia="zh-CN"/>
        </w:rPr>
        <w:t>17</w:t>
      </w:r>
      <w:r>
        <w:rPr>
          <w:rFonts w:hint="eastAsia"/>
          <w:color w:val="000000"/>
          <w:szCs w:val="21"/>
          <w:u w:val="single"/>
        </w:rPr>
        <w:t xml:space="preserve">：00 </w:t>
      </w:r>
      <w:r>
        <w:rPr>
          <w:rFonts w:hint="eastAsia" w:ascii="宋体" w:hAnsi="宋体" w:cs="宋体"/>
          <w:color w:val="000000"/>
          <w:kern w:val="0"/>
          <w:szCs w:val="21"/>
        </w:rPr>
        <w:t>。</w:t>
      </w:r>
    </w:p>
    <w:p>
      <w:pPr>
        <w:pStyle w:val="14"/>
        <w:spacing w:line="360" w:lineRule="auto"/>
        <w:rPr>
          <w:rFonts w:hint="eastAsia" w:eastAsia="宋体"/>
          <w:color w:val="000000"/>
          <w:szCs w:val="21"/>
          <w:lang w:eastAsia="zh-CN"/>
        </w:rPr>
      </w:pPr>
      <w:r>
        <w:rPr>
          <w:rFonts w:hint="eastAsia"/>
          <w:color w:val="000000"/>
          <w:szCs w:val="21"/>
        </w:rPr>
        <w:t>2．获取方式：凡有意参加投标者，请于获取时间内登录https://www.ahaoyuan.com/下载招标文件</w:t>
      </w:r>
      <w:r>
        <w:rPr>
          <w:rFonts w:hint="eastAsia"/>
          <w:color w:val="000000"/>
          <w:szCs w:val="21"/>
          <w:lang w:eastAsia="zh-CN"/>
        </w:rPr>
        <w:t>。</w:t>
      </w:r>
    </w:p>
    <w:p>
      <w:pPr>
        <w:pStyle w:val="14"/>
        <w:spacing w:line="360" w:lineRule="auto"/>
        <w:rPr>
          <w:rFonts w:hint="default" w:eastAsia="宋体"/>
          <w:color w:val="000000"/>
          <w:szCs w:val="21"/>
          <w:lang w:val="en-US" w:eastAsia="zh-CN"/>
        </w:rPr>
      </w:pPr>
      <w:r>
        <w:rPr>
          <w:rFonts w:hint="eastAsia"/>
          <w:color w:val="000000"/>
          <w:szCs w:val="21"/>
          <w:lang w:val="en-US" w:eastAsia="zh-CN"/>
        </w:rPr>
        <w:t>3</w:t>
      </w:r>
      <w:r>
        <w:rPr>
          <w:rFonts w:hint="eastAsia"/>
          <w:color w:val="000000"/>
          <w:szCs w:val="21"/>
        </w:rPr>
        <w:t>．</w:t>
      </w:r>
      <w:r>
        <w:rPr>
          <w:rFonts w:hint="eastAsia"/>
          <w:color w:val="000000"/>
          <w:szCs w:val="21"/>
          <w:lang w:eastAsia="zh-CN"/>
        </w:rPr>
        <w:t>报名方式：将单位营业执照、授权委托书（格式自拟）和食品卫生许可证或行业主管部门颁发的餐饮服务许可证发送至邮箱48903906@qq.com，邮箱标题统一设置为：报名资料</w:t>
      </w:r>
      <w:r>
        <w:rPr>
          <w:rFonts w:hint="eastAsia"/>
          <w:color w:val="000000"/>
          <w:szCs w:val="21"/>
          <w:lang w:val="en-US" w:eastAsia="zh-CN"/>
        </w:rPr>
        <w:t>+投标单位名称+</w:t>
      </w:r>
      <w:r>
        <w:rPr>
          <w:rFonts w:hint="eastAsia"/>
          <w:b w:val="0"/>
          <w:bCs/>
          <w:color w:val="000000"/>
          <w:szCs w:val="21"/>
          <w:lang w:val="en-US" w:eastAsia="zh-CN"/>
        </w:rPr>
        <w:t>奥园午餐项目。（例如：报名资料+某某餐饮有限公司+奥园午餐项目）</w:t>
      </w:r>
      <w:bookmarkStart w:id="1" w:name="_GoBack"/>
      <w:bookmarkEnd w:id="1"/>
    </w:p>
    <w:p>
      <w:pPr>
        <w:pStyle w:val="14"/>
        <w:spacing w:line="360" w:lineRule="auto"/>
        <w:rPr>
          <w:color w:val="000000"/>
          <w:szCs w:val="21"/>
          <w:u w:val="single"/>
        </w:rPr>
      </w:pPr>
      <w:r>
        <w:rPr>
          <w:rFonts w:hint="eastAsia"/>
          <w:b w:val="0"/>
          <w:bCs/>
          <w:color w:val="000000"/>
          <w:szCs w:val="21"/>
          <w:lang w:val="en-US" w:eastAsia="zh-CN"/>
        </w:rPr>
        <w:t>）</w:t>
      </w:r>
      <w:r>
        <w:rPr>
          <w:rFonts w:hint="eastAsia"/>
          <w:b/>
          <w:color w:val="000000"/>
          <w:szCs w:val="21"/>
        </w:rPr>
        <w:t xml:space="preserve">六、投标截止时间和开标时间:  </w:t>
      </w:r>
      <w:r>
        <w:rPr>
          <w:rFonts w:hint="eastAsia"/>
          <w:color w:val="000000"/>
          <w:szCs w:val="21"/>
          <w:u w:val="single"/>
        </w:rPr>
        <w:t xml:space="preserve"> 202</w:t>
      </w:r>
      <w:r>
        <w:rPr>
          <w:rFonts w:hint="eastAsia"/>
          <w:color w:val="000000"/>
          <w:szCs w:val="21"/>
          <w:u w:val="single"/>
          <w:lang w:val="en-US" w:eastAsia="zh-CN"/>
        </w:rPr>
        <w:t>2</w:t>
      </w:r>
      <w:r>
        <w:rPr>
          <w:rFonts w:hint="eastAsia"/>
          <w:color w:val="000000"/>
          <w:szCs w:val="21"/>
          <w:u w:val="single"/>
        </w:rPr>
        <w:t>年</w:t>
      </w:r>
      <w:r>
        <w:rPr>
          <w:rFonts w:hint="eastAsia"/>
          <w:color w:val="000000"/>
          <w:szCs w:val="21"/>
          <w:u w:val="single"/>
          <w:lang w:val="en-US" w:eastAsia="zh-CN"/>
        </w:rPr>
        <w:t>11</w:t>
      </w:r>
      <w:r>
        <w:rPr>
          <w:rFonts w:hint="eastAsia"/>
          <w:color w:val="000000"/>
          <w:szCs w:val="21"/>
          <w:u w:val="single"/>
        </w:rPr>
        <w:t>月</w:t>
      </w:r>
      <w:r>
        <w:rPr>
          <w:rFonts w:hint="eastAsia"/>
          <w:color w:val="000000"/>
          <w:szCs w:val="21"/>
          <w:u w:val="single"/>
          <w:lang w:val="en-US" w:eastAsia="zh-CN"/>
        </w:rPr>
        <w:t>21</w:t>
      </w:r>
      <w:r>
        <w:rPr>
          <w:rFonts w:hint="eastAsia"/>
          <w:color w:val="000000"/>
          <w:szCs w:val="21"/>
          <w:u w:val="single"/>
        </w:rPr>
        <w:t>日09：15</w:t>
      </w:r>
      <w:r>
        <w:rPr>
          <w:rFonts w:hint="eastAsia"/>
          <w:color w:val="000000"/>
          <w:szCs w:val="21"/>
          <w:u w:val="single"/>
          <w:lang w:eastAsia="zh-CN"/>
        </w:rPr>
        <w:t>现场开标</w:t>
      </w:r>
      <w:r>
        <w:rPr>
          <w:rFonts w:hint="eastAsia" w:ascii="宋体" w:hAnsi="宋体" w:cs="宋体"/>
          <w:color w:val="000000"/>
          <w:kern w:val="0"/>
          <w:szCs w:val="21"/>
        </w:rPr>
        <w:t>。</w:t>
      </w:r>
      <w:r>
        <w:rPr>
          <w:rFonts w:hint="eastAsia"/>
          <w:color w:val="000000"/>
          <w:szCs w:val="21"/>
        </w:rPr>
        <w:t xml:space="preserve">  </w:t>
      </w:r>
    </w:p>
    <w:p>
      <w:pPr>
        <w:pStyle w:val="14"/>
        <w:spacing w:line="360" w:lineRule="auto"/>
        <w:rPr>
          <w:color w:val="000000"/>
          <w:szCs w:val="21"/>
        </w:rPr>
      </w:pPr>
      <w:r>
        <w:rPr>
          <w:rFonts w:hint="eastAsia"/>
          <w:color w:val="000000"/>
          <w:szCs w:val="21"/>
        </w:rPr>
        <w:tab/>
      </w:r>
      <w:r>
        <w:rPr>
          <w:rFonts w:hint="eastAsia"/>
          <w:b/>
          <w:color w:val="000000"/>
          <w:szCs w:val="21"/>
        </w:rPr>
        <w:t>开标地点：</w:t>
      </w:r>
      <w:r>
        <w:rPr>
          <w:rFonts w:hint="eastAsia"/>
          <w:color w:val="000000"/>
          <w:szCs w:val="21"/>
          <w:lang w:eastAsia="zh-CN"/>
        </w:rPr>
        <w:t>安徽奥园体育产业集团三楼会议室（芜湖市九华南路</w:t>
      </w:r>
      <w:r>
        <w:rPr>
          <w:rFonts w:hint="eastAsia"/>
          <w:color w:val="000000"/>
          <w:szCs w:val="21"/>
          <w:lang w:val="en-US" w:eastAsia="zh-CN"/>
        </w:rPr>
        <w:t>18号奥体公园内</w:t>
      </w:r>
      <w:r>
        <w:rPr>
          <w:rFonts w:hint="eastAsia"/>
          <w:color w:val="000000"/>
          <w:szCs w:val="21"/>
          <w:lang w:eastAsia="zh-CN"/>
        </w:rPr>
        <w:t>）</w:t>
      </w:r>
      <w:r>
        <w:rPr>
          <w:rFonts w:hint="eastAsia"/>
          <w:color w:val="000000"/>
          <w:szCs w:val="21"/>
        </w:rPr>
        <w:t>。</w:t>
      </w:r>
    </w:p>
    <w:p>
      <w:pPr>
        <w:pStyle w:val="14"/>
        <w:spacing w:line="360" w:lineRule="auto"/>
        <w:rPr>
          <w:color w:val="000000"/>
          <w:szCs w:val="21"/>
        </w:rPr>
      </w:pPr>
      <w:r>
        <w:rPr>
          <w:rFonts w:hint="eastAsia"/>
          <w:b/>
          <w:color w:val="000000"/>
          <w:szCs w:val="21"/>
        </w:rPr>
        <w:t>七、保证金及开户信息</w:t>
      </w:r>
    </w:p>
    <w:p>
      <w:pPr>
        <w:pStyle w:val="14"/>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4"/>
        <w:spacing w:line="360" w:lineRule="auto"/>
        <w:rPr>
          <w:color w:val="000000"/>
          <w:szCs w:val="21"/>
        </w:rPr>
      </w:pPr>
      <w:r>
        <w:rPr>
          <w:rFonts w:hint="eastAsia"/>
          <w:color w:val="000000"/>
          <w:szCs w:val="21"/>
        </w:rPr>
        <w:t xml:space="preserve">2．投标保证金的到账截止时间为投标截止时间。 </w:t>
      </w:r>
    </w:p>
    <w:p>
      <w:pPr>
        <w:pStyle w:val="14"/>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4"/>
        <w:spacing w:line="360" w:lineRule="auto"/>
        <w:rPr>
          <w:color w:val="000000"/>
          <w:szCs w:val="21"/>
        </w:rPr>
      </w:pPr>
      <w:r>
        <w:rPr>
          <w:rFonts w:hint="eastAsia"/>
          <w:color w:val="000000"/>
          <w:szCs w:val="21"/>
        </w:rPr>
        <w:t>4．投标保证金不得从其他账户汇出，否则拒绝其投标行为。</w:t>
      </w:r>
    </w:p>
    <w:p>
      <w:pPr>
        <w:pStyle w:val="14"/>
        <w:spacing w:line="360" w:lineRule="auto"/>
        <w:rPr>
          <w:rFonts w:hint="eastAsia" w:eastAsia="宋体"/>
          <w:color w:val="000000"/>
          <w:szCs w:val="21"/>
          <w:u w:val="none"/>
          <w:lang w:eastAsia="zh-CN"/>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rFonts w:hint="eastAsia"/>
          <w:color w:val="000000"/>
          <w:szCs w:val="21"/>
          <w:u w:val="single"/>
          <w:lang w:val="en-US" w:eastAsia="zh-CN"/>
        </w:rPr>
        <w:t>0</w:t>
      </w:r>
      <w:r>
        <w:rPr>
          <w:rFonts w:hint="eastAsia"/>
          <w:color w:val="000000"/>
          <w:szCs w:val="21"/>
          <w:u w:val="single"/>
        </w:rPr>
        <w:t xml:space="preserve"> </w:t>
      </w:r>
      <w:r>
        <w:rPr>
          <w:rFonts w:hint="eastAsia"/>
          <w:color w:val="000000"/>
          <w:szCs w:val="21"/>
          <w:u w:val="none"/>
          <w:lang w:eastAsia="zh-CN"/>
        </w:rPr>
        <w:t>元</w:t>
      </w:r>
    </w:p>
    <w:p>
      <w:pPr>
        <w:pStyle w:val="14"/>
        <w:spacing w:line="360" w:lineRule="auto"/>
        <w:rPr>
          <w:b/>
          <w:color w:val="000000"/>
          <w:szCs w:val="21"/>
          <w:u w:val="single"/>
        </w:rPr>
      </w:pPr>
      <w:r>
        <w:rPr>
          <w:rFonts w:hint="eastAsia"/>
          <w:b/>
          <w:color w:val="000000"/>
          <w:szCs w:val="21"/>
        </w:rPr>
        <w:t>九、招标人联系方式</w:t>
      </w:r>
      <w:r>
        <w:rPr>
          <w:rFonts w:hint="eastAsia"/>
          <w:b/>
          <w:color w:val="000000"/>
          <w:szCs w:val="21"/>
        </w:rPr>
        <w:tab/>
      </w:r>
      <w:r>
        <w:rPr>
          <w:rFonts w:hint="eastAsia"/>
          <w:b/>
          <w:color w:val="000000"/>
          <w:szCs w:val="21"/>
        </w:rPr>
        <w:tab/>
      </w:r>
    </w:p>
    <w:p>
      <w:pPr>
        <w:pStyle w:val="14"/>
        <w:spacing w:line="360" w:lineRule="auto"/>
        <w:ind w:firstLine="420" w:firstLineChars="200"/>
        <w:rPr>
          <w:rFonts w:hint="eastAsia"/>
          <w:color w:val="000000"/>
          <w:szCs w:val="21"/>
        </w:rPr>
      </w:pPr>
      <w:r>
        <w:rPr>
          <w:rFonts w:hint="eastAsia"/>
          <w:color w:val="000000"/>
          <w:szCs w:val="21"/>
        </w:rPr>
        <w:t>招标人：</w:t>
      </w:r>
      <w:r>
        <w:rPr>
          <w:rFonts w:hint="eastAsia"/>
          <w:color w:val="000000"/>
          <w:szCs w:val="21"/>
          <w:u w:val="single"/>
        </w:rPr>
        <w:t xml:space="preserve">   </w:t>
      </w:r>
      <w:r>
        <w:rPr>
          <w:rFonts w:hint="eastAsia"/>
          <w:color w:val="000000"/>
          <w:szCs w:val="21"/>
          <w:u w:val="single"/>
          <w:lang w:eastAsia="zh-CN"/>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r>
        <w:rPr>
          <w:rFonts w:hint="eastAsia"/>
          <w:color w:val="000000"/>
          <w:szCs w:val="21"/>
          <w:u w:val="single"/>
          <w:lang w:eastAsia="zh-CN"/>
        </w:rPr>
        <w:t>蔡翔</w:t>
      </w:r>
      <w:r>
        <w:rPr>
          <w:rFonts w:hint="eastAsia"/>
          <w:color w:val="000000"/>
          <w:szCs w:val="21"/>
          <w:u w:val="single"/>
        </w:rPr>
        <w:t xml:space="preserve">   </w:t>
      </w:r>
      <w:r>
        <w:rPr>
          <w:rFonts w:hint="eastAsia"/>
          <w:color w:val="000000"/>
          <w:szCs w:val="21"/>
        </w:rPr>
        <w:tab/>
      </w:r>
      <w:r>
        <w:rPr>
          <w:rFonts w:hint="eastAsia"/>
          <w:color w:val="000000"/>
          <w:szCs w:val="21"/>
        </w:rPr>
        <w:tab/>
      </w:r>
    </w:p>
    <w:p>
      <w:pPr>
        <w:pStyle w:val="14"/>
        <w:spacing w:line="360" w:lineRule="auto"/>
        <w:ind w:firstLine="420" w:firstLineChars="200"/>
        <w:rPr>
          <w:rFonts w:hint="eastAsia"/>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lang w:eastAsia="zh-CN"/>
        </w:rPr>
        <w:t>芜湖奥园体育设施工程有限公司</w:t>
      </w:r>
      <w:r>
        <w:rPr>
          <w:rFonts w:hint="eastAsia"/>
          <w:color w:val="000000"/>
          <w:szCs w:val="21"/>
          <w:u w:val="single"/>
        </w:rPr>
        <w:t xml:space="preserve">  </w:t>
      </w:r>
      <w:r>
        <w:rPr>
          <w:rFonts w:hint="eastAsia"/>
          <w:color w:val="000000"/>
          <w:szCs w:val="21"/>
        </w:rPr>
        <w:t xml:space="preserve"> 联系电话：</w:t>
      </w:r>
      <w:r>
        <w:rPr>
          <w:rFonts w:hint="eastAsia"/>
          <w:color w:val="000000"/>
          <w:szCs w:val="21"/>
          <w:u w:val="single"/>
        </w:rPr>
        <w:t xml:space="preserve">  </w:t>
      </w:r>
      <w:r>
        <w:rPr>
          <w:rFonts w:hint="eastAsia"/>
          <w:color w:val="000000"/>
          <w:szCs w:val="21"/>
          <w:u w:val="single"/>
          <w:lang w:val="en-US" w:eastAsia="zh-CN"/>
        </w:rPr>
        <w:t>18355342367</w:t>
      </w:r>
      <w:r>
        <w:rPr>
          <w:rFonts w:hint="eastAsia"/>
          <w:color w:val="000000"/>
          <w:szCs w:val="21"/>
          <w:u w:val="single"/>
        </w:rPr>
        <w:t xml:space="preserve">  </w:t>
      </w:r>
      <w:r>
        <w:rPr>
          <w:rFonts w:hint="eastAsia"/>
          <w:color w:val="000000"/>
          <w:szCs w:val="21"/>
        </w:rPr>
        <w:t xml:space="preserve">  </w:t>
      </w:r>
    </w:p>
    <w:p>
      <w:pPr>
        <w:pStyle w:val="14"/>
        <w:spacing w:line="360" w:lineRule="auto"/>
        <w:ind w:firstLine="420" w:firstLineChars="200"/>
        <w:rPr>
          <w:rFonts w:hint="eastAsia"/>
          <w:color w:val="000000"/>
          <w:szCs w:val="21"/>
        </w:rPr>
      </w:pPr>
    </w:p>
    <w:p>
      <w:pPr>
        <w:pStyle w:val="14"/>
        <w:spacing w:line="360" w:lineRule="auto"/>
        <w:ind w:firstLine="420" w:firstLineChars="200"/>
        <w:rPr>
          <w:rFonts w:hint="eastAsia" w:eastAsia="宋体"/>
          <w:color w:val="000000"/>
          <w:szCs w:val="21"/>
          <w:lang w:eastAsia="zh-CN"/>
        </w:rPr>
      </w:pPr>
    </w:p>
    <w:p>
      <w:pPr>
        <w:jc w:val="center"/>
        <w:rPr>
          <w:rFonts w:hint="eastAsia"/>
          <w:color w:val="000000"/>
          <w:lang w:eastAsia="zh-CN"/>
        </w:rPr>
      </w:pPr>
    </w:p>
    <w:p>
      <w:pPr>
        <w:jc w:val="center"/>
        <w:rPr>
          <w:rFonts w:hint="eastAsia"/>
          <w:color w:val="000000"/>
          <w:lang w:eastAsia="zh-CN"/>
        </w:rPr>
      </w:pPr>
    </w:p>
    <w:p>
      <w:pPr>
        <w:jc w:val="center"/>
        <w:rPr>
          <w:rFonts w:hint="eastAsia"/>
          <w:color w:val="000000"/>
          <w:lang w:eastAsia="zh-CN"/>
        </w:rPr>
      </w:pPr>
    </w:p>
    <w:p>
      <w:pPr>
        <w:jc w:val="right"/>
        <w:rPr>
          <w:rFonts w:hint="eastAsia"/>
          <w:color w:val="000000"/>
          <w:lang w:eastAsia="zh-CN"/>
        </w:rPr>
      </w:pPr>
      <w:r>
        <w:rPr>
          <w:rFonts w:hint="eastAsia"/>
          <w:color w:val="000000"/>
          <w:lang w:eastAsia="zh-CN"/>
        </w:rPr>
        <w:t>安徽奥园体育产业集团有限责任公司</w:t>
      </w:r>
    </w:p>
    <w:p>
      <w:pPr>
        <w:jc w:val="right"/>
        <w:rPr>
          <w:rFonts w:hint="default"/>
          <w:color w:val="000000"/>
          <w:lang w:val="en-US" w:eastAsia="zh-CN"/>
        </w:rPr>
      </w:pPr>
      <w:r>
        <w:rPr>
          <w:rFonts w:hint="eastAsia"/>
          <w:color w:val="000000"/>
          <w:lang w:val="en-US" w:eastAsia="zh-CN"/>
        </w:rPr>
        <w:t>2022年11月9日</w:t>
      </w:r>
    </w:p>
    <w:p>
      <w:pPr>
        <w:jc w:val="center"/>
        <w:rPr>
          <w:rFonts w:hint="eastAsia"/>
          <w:color w:val="000000"/>
          <w:lang w:eastAsia="zh-CN"/>
        </w:rPr>
      </w:pPr>
    </w:p>
    <w:p>
      <w:pPr>
        <w:jc w:val="center"/>
        <w:rPr>
          <w:rFonts w:hint="eastAsia"/>
          <w:color w:val="000000"/>
          <w:lang w:eastAsia="zh-CN"/>
        </w:rPr>
      </w:pPr>
    </w:p>
    <w:p>
      <w:pPr>
        <w:rPr>
          <w:rFonts w:hint="eastAsia"/>
          <w:color w:val="000000"/>
          <w:lang w:eastAsia="zh-CN"/>
        </w:rPr>
      </w:pPr>
      <w:r>
        <w:rPr>
          <w:rFonts w:hint="eastAsia"/>
          <w:color w:val="000000"/>
          <w:lang w:eastAsia="zh-CN"/>
        </w:rPr>
        <w:br w:type="page"/>
      </w:r>
    </w:p>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lang w:eastAsia="zh-CN"/>
        </w:rPr>
      </w:pPr>
      <w:r>
        <w:rPr>
          <w:rFonts w:hint="eastAsia"/>
          <w:b/>
          <w:bCs/>
          <w:lang w:val="en-US" w:eastAsia="zh-CN"/>
        </w:rPr>
        <w:t>一、</w:t>
      </w:r>
      <w:r>
        <w:rPr>
          <w:rFonts w:hint="eastAsia"/>
          <w:b/>
          <w:bCs/>
          <w:lang w:eastAsia="zh-CN"/>
        </w:rPr>
        <w:t>支付方式：</w:t>
      </w:r>
      <w:r>
        <w:rPr>
          <w:rFonts w:hint="eastAsia"/>
          <w:b w:val="0"/>
          <w:bCs w:val="0"/>
          <w:lang w:eastAsia="zh-CN"/>
        </w:rPr>
        <w:t>按每季度支付，第一次按照满额支付（</w:t>
      </w:r>
      <w:r>
        <w:rPr>
          <w:rFonts w:hint="eastAsia"/>
          <w:b w:val="0"/>
          <w:bCs w:val="0"/>
          <w:lang w:val="en-US" w:eastAsia="zh-CN"/>
        </w:rPr>
        <w:t>58人*330元/人*3个月=57420元</w:t>
      </w:r>
      <w:r>
        <w:rPr>
          <w:rFonts w:hint="eastAsia"/>
          <w:b w:val="0"/>
          <w:bCs w:val="0"/>
          <w:lang w:eastAsia="zh-CN"/>
        </w:rPr>
        <w:t>），后期根据实际在岗人数调整。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二、</w:t>
      </w:r>
      <w:r>
        <w:rPr>
          <w:rFonts w:hint="eastAsia"/>
          <w:b/>
          <w:bCs/>
        </w:rPr>
        <w:t>投标人资质条件、能力和信誉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2.1</w:t>
      </w:r>
      <w:r>
        <w:rPr>
          <w:rFonts w:hint="eastAsia"/>
        </w:rPr>
        <w:t>投标人</w:t>
      </w:r>
      <w:r>
        <w:t>资质条件：</w:t>
      </w:r>
      <w:r>
        <w:rPr>
          <w:rFonts w:hint="eastAsia"/>
          <w:lang w:eastAsia="zh-CN"/>
        </w:rPr>
        <w:t>需具备独立法人资格。具有食品卫生许可证或行业主管部门颁发的餐饮服务许可证。需提供不少于</w:t>
      </w:r>
      <w:r>
        <w:rPr>
          <w:rFonts w:hint="eastAsia"/>
          <w:lang w:val="en-US" w:eastAsia="zh-CN"/>
        </w:rPr>
        <w:t>5名人员的健康证。若在芜有多家分店，总店提供</w:t>
      </w:r>
      <w:r>
        <w:rPr>
          <w:rFonts w:hint="eastAsia"/>
          <w:lang w:eastAsia="zh-CN"/>
        </w:rPr>
        <w:t>不少于</w:t>
      </w:r>
      <w:r>
        <w:rPr>
          <w:rFonts w:hint="eastAsia"/>
          <w:lang w:val="en-US" w:eastAsia="zh-CN"/>
        </w:rPr>
        <w:t>5名人员的健康证，每家分店提供不少于3名人员的健康证。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2.2</w:t>
      </w:r>
      <w:r>
        <w:rPr>
          <w:rFonts w:hint="eastAsia"/>
        </w:rPr>
        <w:t>不良行为记录：</w:t>
      </w:r>
      <w:r>
        <w:rPr>
          <w:rFonts w:hint="eastAsia"/>
          <w:lang w:eastAsia="zh-CN"/>
        </w:rPr>
        <w:t>国家企业信用公示系统</w:t>
      </w:r>
      <w:r>
        <w:rPr>
          <w:rFonts w:hint="eastAsia"/>
        </w:rPr>
        <w:t>https://ah.gsxt.gov.cn/corp-query-homepage.html</w:t>
      </w:r>
      <w:r>
        <w:rPr>
          <w:rFonts w:hint="eastAsia"/>
          <w:lang w:eastAsia="zh-CN"/>
        </w:rPr>
        <w:t>，截图说明未被列入经营异常名录，未被列入严重违法失信名单（两张截图）。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三、</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四、</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，投标人需提供一正四副的投标文件，同时提供一份装在</w:t>
      </w:r>
      <w:r>
        <w:rPr>
          <w:rFonts w:hint="eastAsia" w:ascii="宋体" w:hAnsi="宋体"/>
          <w:color w:val="000000"/>
          <w:szCs w:val="21"/>
          <w:lang w:val="en-US" w:eastAsia="zh-CN"/>
        </w:rPr>
        <w:t>U盘中的电子版投标文件，</w:t>
      </w:r>
      <w:r>
        <w:rPr>
          <w:rFonts w:hint="eastAsia" w:ascii="宋体" w:hAnsi="宋体"/>
          <w:color w:val="000000"/>
          <w:szCs w:val="21"/>
          <w:lang w:eastAsia="zh-CN"/>
        </w:rPr>
        <w:t>正、副本和</w:t>
      </w:r>
      <w:r>
        <w:rPr>
          <w:rFonts w:hint="eastAsia" w:ascii="宋体" w:hAnsi="宋体"/>
          <w:color w:val="000000"/>
          <w:szCs w:val="21"/>
          <w:lang w:val="en-US" w:eastAsia="zh-CN"/>
        </w:rPr>
        <w:t>U盘</w:t>
      </w:r>
      <w:r>
        <w:rPr>
          <w:rFonts w:hint="eastAsia" w:ascii="宋体" w:hAnsi="宋体"/>
          <w:color w:val="000000"/>
          <w:szCs w:val="21"/>
          <w:lang w:eastAsia="zh-CN"/>
        </w:rPr>
        <w:t>需装在同一个文件袋内密封，文件袋外需明确标明投标单位名称、地址、法定代表人名称和日期，文件装订方式为胶装，并制作有页码的目录，标书每张纸需标明页码并和目录对应。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五、开标程序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二次优惠条件报价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rPr>
          <w:rFonts w:hint="default"/>
          <w:b/>
          <w:bCs/>
          <w:color w:val="000000"/>
          <w:szCs w:val="21"/>
          <w:lang w:val="en-US" w:eastAsia="zh-CN"/>
        </w:rPr>
      </w:pPr>
      <w:r>
        <w:rPr>
          <w:rFonts w:hint="eastAsia" w:hAnsi="宋体"/>
          <w:color w:val="000000"/>
          <w:szCs w:val="21"/>
          <w:lang w:val="en-US" w:eastAsia="zh-CN"/>
        </w:rPr>
        <w:br w:type="page"/>
      </w:r>
      <w:r>
        <w:rPr>
          <w:rFonts w:hint="eastAsia"/>
          <w:b/>
          <w:bCs/>
          <w:color w:val="000000"/>
          <w:szCs w:val="21"/>
          <w:lang w:val="en-US" w:eastAsia="zh-CN"/>
        </w:rPr>
        <w:t>六、考核标准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hAnsi="宋体"/>
          <w:color w:val="000000"/>
          <w:szCs w:val="21"/>
          <w:lang w:val="en-US" w:eastAsia="zh-CN"/>
        </w:rPr>
      </w:pPr>
      <w:r>
        <w:rPr>
          <w:rFonts w:hint="eastAsia" w:hAnsi="宋体"/>
          <w:color w:val="000000"/>
          <w:szCs w:val="21"/>
          <w:lang w:val="en-US" w:eastAsia="zh-CN"/>
        </w:rPr>
        <w:t>员工就餐时若发现问题可及时反馈给考核小组。考核小组根据反映的情况在季度考核表做出扣分，考核表满分100分，80分以上考核合格。（后期此表根据实际情况，考核具体内容和分值会进行增加或修改）</w:t>
      </w:r>
    </w:p>
    <w:tbl>
      <w:tblPr>
        <w:tblStyle w:val="11"/>
        <w:tblpPr w:leftFromText="180" w:rightFromText="180" w:vertAnchor="text" w:horzAnchor="page" w:tblpX="610" w:tblpY="555"/>
        <w:tblOverlap w:val="never"/>
        <w:tblW w:w="112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6"/>
        <w:gridCol w:w="5460"/>
        <w:gridCol w:w="1087"/>
        <w:gridCol w:w="1816"/>
        <w:gridCol w:w="1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265"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供餐企业考核表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考核具体内容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扣分标准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饭菜不熟或者口感较差现象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饭菜内发现异物，杂物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菜品单一，荤素搭配不均衡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未按时开饭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工作人员服务态度差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餐厅内发生争吵，打架现象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餐厅地面杂乱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桌面不整洁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就餐完毕后餐桌整理不及时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餐厅工作人员未佩戴口罩，手套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2分/次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5"/>
        <w:rPr>
          <w:rFonts w:hint="default"/>
          <w:lang w:val="en-US" w:eastAsia="zh-CN"/>
        </w:rPr>
      </w:pPr>
    </w:p>
    <w:p>
      <w:pPr>
        <w:bidi w:val="0"/>
        <w:jc w:val="left"/>
        <w:rPr>
          <w:rFonts w:hint="eastAsia"/>
          <w:lang w:val="en-US" w:eastAsia="zh-CN"/>
        </w:rPr>
      </w:pPr>
    </w:p>
    <w:p>
      <w:pPr>
        <w:bidi w:val="0"/>
        <w:jc w:val="left"/>
        <w:rPr>
          <w:rFonts w:hint="default"/>
          <w:lang w:val="en-US" w:eastAsia="zh-CN"/>
        </w:rPr>
      </w:pP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高分优先原则。衡量投标文件满足招标文件规定各项评审标准的程度，折算为综合得分分值，依据每个投标人的综合得分由高到低，依次确定排名顺序。</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spacing w:line="360" w:lineRule="exact"/>
        <w:rPr>
          <w:rFonts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.评审内容</w:t>
      </w:r>
    </w:p>
    <w:p>
      <w:pPr>
        <w:spacing w:line="360" w:lineRule="exact"/>
        <w:ind w:firstLine="420" w:firstLineChars="200"/>
        <w:rPr>
          <w:rFonts w:ascii="宋体" w:hAnsi="宋体"/>
          <w:color w:val="000000"/>
          <w:szCs w:val="21"/>
        </w:rPr>
      </w:pPr>
      <w:r>
        <w:rPr>
          <w:rFonts w:hint="eastAsia" w:ascii="宋体" w:hAnsi="宋体"/>
          <w:color w:val="000000"/>
          <w:szCs w:val="21"/>
        </w:rPr>
        <w:t>（1）根据评审标准，评标委员会在每项评审内容后面用“通过”与“不通过”表示。</w:t>
      </w:r>
    </w:p>
    <w:p>
      <w:pPr>
        <w:spacing w:line="360" w:lineRule="exact"/>
        <w:ind w:firstLine="420" w:firstLineChars="200"/>
        <w:rPr>
          <w:rFonts w:hint="eastAsia" w:ascii="宋体" w:hAnsi="宋体"/>
          <w:color w:val="000000"/>
          <w:szCs w:val="21"/>
        </w:rPr>
      </w:pP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rPr>
        <w:t>）</w:t>
      </w:r>
      <w:r>
        <w:rPr>
          <w:rFonts w:hint="eastAsia"/>
          <w:color w:val="000000"/>
          <w:lang w:eastAsia="zh-CN"/>
        </w:rPr>
        <w:t>☆</w:t>
      </w:r>
      <w:r>
        <w:rPr>
          <w:rFonts w:hint="eastAsia" w:ascii="宋体" w:hAnsi="宋体"/>
          <w:color w:val="000000"/>
          <w:szCs w:val="21"/>
        </w:rPr>
        <w:t>号条款，</w:t>
      </w:r>
      <w:r>
        <w:rPr>
          <w:color w:val="000000"/>
        </w:rPr>
        <w:t>审查标准</w:t>
      </w:r>
      <w:r>
        <w:rPr>
          <w:rFonts w:hint="eastAsia" w:ascii="宋体" w:hAnsi="宋体"/>
          <w:color w:val="000000"/>
          <w:szCs w:val="21"/>
        </w:rPr>
        <w:t>中任意一项评审不通过的，视为该</w:t>
      </w:r>
      <w:r>
        <w:rPr>
          <w:rFonts w:hint="eastAsia" w:ascii="宋体" w:hAnsi="宋体"/>
          <w:color w:val="000000"/>
          <w:szCs w:val="21"/>
          <w:lang w:eastAsia="zh-CN"/>
        </w:rPr>
        <w:t>投标文件</w:t>
      </w:r>
      <w:r>
        <w:rPr>
          <w:rFonts w:hint="eastAsia" w:ascii="宋体" w:hAnsi="宋体"/>
          <w:color w:val="000000"/>
          <w:szCs w:val="21"/>
        </w:rPr>
        <w:t>评审不合格。</w:t>
      </w:r>
    </w:p>
    <w:tbl>
      <w:tblPr>
        <w:tblStyle w:val="11"/>
        <w:tblW w:w="9294" w:type="dxa"/>
        <w:tblInd w:w="-7"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562"/>
        <w:gridCol w:w="929"/>
        <w:gridCol w:w="3159"/>
        <w:gridCol w:w="4644"/>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6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评审内容</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审查标准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562" w:type="dxa"/>
            <w:vMerge w:val="restart"/>
            <w:tcBorders>
              <w:top w:val="single" w:color="auto" w:sz="6" w:space="0"/>
              <w:left w:val="single" w:color="auto" w:sz="6" w:space="0"/>
              <w:right w:val="single" w:color="auto" w:sz="6" w:space="0"/>
            </w:tcBorders>
            <w:noWrap w:val="0"/>
            <w:vAlign w:val="center"/>
          </w:tcPr>
          <w:p>
            <w:pPr>
              <w:jc w:val="left"/>
              <w:rPr>
                <w:rFonts w:hint="eastAsia" w:eastAsia="宋体"/>
                <w:color w:val="000000"/>
                <w:lang w:eastAsia="zh-CN"/>
              </w:rPr>
            </w:pPr>
            <w:r>
              <w:rPr>
                <w:color w:val="000000"/>
              </w:rPr>
              <w:t>审查</w:t>
            </w:r>
            <w:r>
              <w:rPr>
                <w:rFonts w:hint="eastAsia"/>
                <w:color w:val="000000"/>
                <w:lang w:eastAsia="zh-CN"/>
              </w:rPr>
              <w:t>内容</w:t>
            </w: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1</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eastAsia="宋体"/>
                <w:color w:val="000000"/>
                <w:lang w:val="en-US" w:eastAsia="zh-CN"/>
              </w:rPr>
            </w:pPr>
            <w:r>
              <w:rPr>
                <w:rFonts w:hint="eastAsia"/>
                <w:color w:val="000000"/>
                <w:lang w:eastAsia="zh-CN"/>
              </w:rPr>
              <w:t>☆资格审查</w:t>
            </w:r>
            <w:r>
              <w:rPr>
                <w:rFonts w:hint="eastAsia"/>
                <w:color w:val="000000"/>
                <w:lang w:val="en-US" w:eastAsia="zh-CN"/>
              </w:rPr>
              <w:t xml:space="preserve"> （10分）</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rFonts w:hint="eastAsia" w:eastAsia="宋体"/>
                <w:color w:val="000000"/>
                <w:lang w:eastAsia="zh-CN"/>
              </w:rPr>
            </w:pPr>
            <w:r>
              <w:rPr>
                <w:color w:val="000000"/>
              </w:rPr>
              <w:t>针对</w:t>
            </w:r>
            <w:r>
              <w:rPr>
                <w:rFonts w:hint="eastAsia"/>
                <w:color w:val="000000"/>
                <w:lang w:eastAsia="zh-CN"/>
              </w:rPr>
              <w:t>投标单位提供的营业执照及许可证是否包含餐饮许可内容，证件是否过期。</w:t>
            </w:r>
            <w:r>
              <w:rPr>
                <w:rFonts w:hint="eastAsia"/>
                <w:lang w:eastAsia="zh-CN"/>
              </w:rPr>
              <w:t>国家企业信用公示系统是否有不良信息。</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562" w:type="dxa"/>
            <w:vMerge w:val="continue"/>
            <w:tcBorders>
              <w:left w:val="single" w:color="auto" w:sz="6" w:space="0"/>
              <w:right w:val="single" w:color="auto" w:sz="6" w:space="0"/>
            </w:tcBorders>
            <w:noWrap w:val="0"/>
            <w:vAlign w:val="center"/>
          </w:tcPr>
          <w:p>
            <w:pPr>
              <w:jc w:val="left"/>
              <w:rPr>
                <w:color w:val="000000"/>
              </w:rPr>
            </w:pP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2</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eastAsia="宋体"/>
                <w:color w:val="000000"/>
                <w:lang w:eastAsia="zh-CN"/>
              </w:rPr>
            </w:pPr>
            <w:r>
              <w:rPr>
                <w:rFonts w:hint="eastAsia"/>
                <w:color w:val="000000"/>
                <w:lang w:eastAsia="zh-CN"/>
              </w:rPr>
              <w:t>☆人员证书（</w:t>
            </w:r>
            <w:r>
              <w:rPr>
                <w:rFonts w:hint="eastAsia"/>
                <w:color w:val="000000"/>
                <w:lang w:val="en-US" w:eastAsia="zh-CN"/>
              </w:rPr>
              <w:t>10分</w:t>
            </w:r>
            <w:r>
              <w:rPr>
                <w:rFonts w:hint="eastAsia"/>
                <w:color w:val="000000"/>
                <w:lang w:eastAsia="zh-CN"/>
              </w:rPr>
              <w:t>）</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rFonts w:hint="eastAsia" w:eastAsia="宋体"/>
                <w:color w:val="000000"/>
                <w:lang w:eastAsia="zh-CN"/>
              </w:rPr>
            </w:pPr>
            <w:r>
              <w:rPr>
                <w:rFonts w:hint="eastAsia"/>
                <w:color w:val="000000"/>
                <w:lang w:eastAsia="zh-CN"/>
              </w:rPr>
              <w:t>针对投标单位根据投标人须知提供的证件是否满足数量要求，证件是否过期。</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trPr>
        <w:tc>
          <w:tcPr>
            <w:tcW w:w="562" w:type="dxa"/>
            <w:vMerge w:val="continue"/>
            <w:tcBorders>
              <w:left w:val="single" w:color="auto" w:sz="6" w:space="0"/>
              <w:right w:val="single" w:color="auto" w:sz="6" w:space="0"/>
            </w:tcBorders>
            <w:noWrap w:val="0"/>
            <w:vAlign w:val="center"/>
          </w:tcPr>
          <w:p>
            <w:pPr>
              <w:jc w:val="left"/>
              <w:rPr>
                <w:color w:val="000000"/>
              </w:rPr>
            </w:pP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3</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eastAsia="宋体"/>
                <w:color w:val="000000"/>
                <w:lang w:val="en-US" w:eastAsia="zh-CN"/>
              </w:rPr>
            </w:pPr>
            <w:r>
              <w:rPr>
                <w:rFonts w:hint="eastAsia"/>
                <w:color w:val="000000"/>
                <w:lang w:eastAsia="zh-CN"/>
              </w:rPr>
              <w:t>企业实力（</w:t>
            </w:r>
            <w:r>
              <w:rPr>
                <w:rFonts w:hint="eastAsia"/>
                <w:color w:val="000000"/>
                <w:lang w:val="en-US" w:eastAsia="zh-CN"/>
              </w:rPr>
              <w:t>20分</w:t>
            </w:r>
            <w:r>
              <w:rPr>
                <w:rFonts w:hint="eastAsia"/>
                <w:color w:val="000000"/>
                <w:lang w:eastAsia="zh-CN"/>
              </w:rPr>
              <w:t>）</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rFonts w:hint="default"/>
                <w:color w:val="000000"/>
                <w:lang w:val="en-US" w:eastAsia="zh-CN"/>
              </w:rPr>
            </w:pPr>
            <w:r>
              <w:rPr>
                <w:rFonts w:hint="eastAsia"/>
                <w:color w:val="000000"/>
                <w:lang w:eastAsia="zh-CN"/>
              </w:rPr>
              <w:t>在芜店面的数量、面积及位置，</w:t>
            </w:r>
            <w:r>
              <w:rPr>
                <w:rFonts w:hint="eastAsia"/>
                <w:color w:val="000000"/>
                <w:lang w:val="en-US" w:eastAsia="zh-CN"/>
              </w:rPr>
              <w:t>每增加一家店面，增加4分。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562" w:type="dxa"/>
            <w:vMerge w:val="continue"/>
            <w:tcBorders>
              <w:left w:val="single" w:color="auto" w:sz="6" w:space="0"/>
              <w:right w:val="single" w:color="auto" w:sz="6" w:space="0"/>
            </w:tcBorders>
            <w:noWrap w:val="0"/>
            <w:vAlign w:val="center"/>
          </w:tcPr>
          <w:p>
            <w:pPr>
              <w:jc w:val="left"/>
              <w:rPr>
                <w:color w:val="000000"/>
              </w:rPr>
            </w:pP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4</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eastAsia="宋体"/>
                <w:color w:val="000000"/>
                <w:lang w:eastAsia="zh-CN"/>
              </w:rPr>
            </w:pPr>
            <w:r>
              <w:rPr>
                <w:rFonts w:hint="eastAsia"/>
                <w:color w:val="000000"/>
                <w:lang w:eastAsia="zh-CN"/>
              </w:rPr>
              <w:t>优惠条件（</w:t>
            </w:r>
            <w:r>
              <w:rPr>
                <w:rFonts w:hint="eastAsia"/>
                <w:color w:val="000000"/>
                <w:lang w:val="en-US" w:eastAsia="zh-CN"/>
              </w:rPr>
              <w:t>40</w:t>
            </w:r>
            <w:r>
              <w:rPr>
                <w:rFonts w:hint="eastAsia"/>
                <w:color w:val="000000"/>
                <w:lang w:eastAsia="zh-CN"/>
              </w:rPr>
              <w:t>）</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rFonts w:hint="eastAsia"/>
                <w:lang w:val="en-US" w:eastAsia="zh-CN"/>
              </w:rPr>
            </w:pPr>
            <w:r>
              <w:rPr>
                <w:rFonts w:hint="eastAsia"/>
                <w:lang w:val="en-US" w:eastAsia="zh-CN"/>
              </w:rPr>
              <w:t>1、根据每人每月餐补330元的基础，投标人可以提供的优惠条件，例如实际消费额度提高至500以上，投标人可根据自身实际情况填报，评标组根据填报情况酌情打分。</w:t>
            </w:r>
          </w:p>
          <w:p>
            <w:pPr>
              <w:jc w:val="left"/>
              <w:rPr>
                <w:rFonts w:hint="default"/>
                <w:lang w:val="en-US"/>
              </w:rPr>
            </w:pPr>
            <w:r>
              <w:rPr>
                <w:rFonts w:hint="eastAsia" w:ascii="Calibri" w:hAnsi="Calibri" w:eastAsia="宋体" w:cs="Times New Roman"/>
                <w:kern w:val="2"/>
                <w:sz w:val="21"/>
                <w:szCs w:val="24"/>
                <w:lang w:val="en-US" w:eastAsia="zh-CN" w:bidi="ar-SA"/>
              </w:rPr>
              <w:t>2、</w:t>
            </w:r>
            <w:r>
              <w:rPr>
                <w:rFonts w:hint="eastAsia" w:ascii="Calibri" w:hAnsi="Calibri" w:cs="Times New Roman"/>
                <w:kern w:val="2"/>
                <w:sz w:val="21"/>
                <w:szCs w:val="24"/>
                <w:lang w:val="en-US" w:eastAsia="zh-CN" w:bidi="ar-SA"/>
              </w:rPr>
              <w:t>根据投标人店面就餐的便捷性，具体内容如就餐距离、是否免费送餐、是否可以app订餐</w:t>
            </w:r>
            <w:r>
              <w:rPr>
                <w:rFonts w:hint="eastAsia"/>
                <w:lang w:val="en-US" w:eastAsia="zh-CN"/>
              </w:rPr>
              <w:t>，投标人可根据自身实际情况填报，评标组根据填报情况酌情打分。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562" w:type="dxa"/>
            <w:vMerge w:val="continue"/>
            <w:tcBorders>
              <w:left w:val="single" w:color="auto" w:sz="6" w:space="0"/>
              <w:right w:val="single" w:color="auto" w:sz="6" w:space="0"/>
            </w:tcBorders>
            <w:noWrap w:val="0"/>
            <w:vAlign w:val="center"/>
          </w:tcPr>
          <w:p>
            <w:pPr>
              <w:jc w:val="left"/>
              <w:rPr>
                <w:color w:val="000000"/>
              </w:rPr>
            </w:pP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5</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eastAsia="宋体"/>
                <w:color w:val="000000"/>
                <w:lang w:eastAsia="zh-CN"/>
              </w:rPr>
            </w:pPr>
            <w:r>
              <w:rPr>
                <w:rFonts w:hint="eastAsia"/>
                <w:color w:val="000000"/>
                <w:lang w:eastAsia="zh-CN"/>
              </w:rPr>
              <w:t>菜品种类及价格（</w:t>
            </w:r>
            <w:r>
              <w:rPr>
                <w:rFonts w:hint="eastAsia"/>
                <w:color w:val="000000"/>
                <w:lang w:val="en-US" w:eastAsia="zh-CN"/>
              </w:rPr>
              <w:t>10</w:t>
            </w:r>
            <w:r>
              <w:rPr>
                <w:rFonts w:hint="eastAsia"/>
                <w:color w:val="000000"/>
                <w:lang w:eastAsia="zh-CN"/>
              </w:rPr>
              <w:t>）</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rFonts w:hint="default" w:eastAsia="宋体"/>
                <w:color w:val="000000"/>
                <w:lang w:val="en-US" w:eastAsia="zh-CN"/>
              </w:rPr>
            </w:pPr>
            <w:r>
              <w:rPr>
                <w:rFonts w:hint="eastAsia"/>
                <w:b w:val="0"/>
                <w:bCs w:val="0"/>
                <w:color w:val="000000"/>
                <w:szCs w:val="21"/>
                <w:u w:val="none"/>
                <w:lang w:val="en-US" w:eastAsia="zh-CN"/>
              </w:rPr>
              <w:t>投标人可根据自身实际情况填报，提供点菜单并同时提供价格，保证后期就餐时菜品价格不能有大幅变动，</w:t>
            </w:r>
            <w:r>
              <w:rPr>
                <w:rFonts w:hint="eastAsia"/>
                <w:b w:val="0"/>
                <w:bCs w:val="0"/>
                <w:color w:val="FF0000"/>
                <w:szCs w:val="21"/>
                <w:u w:val="none"/>
                <w:lang w:val="en-US" w:eastAsia="zh-CN"/>
              </w:rPr>
              <w:t>并出具承诺函（格式自拟）</w:t>
            </w:r>
            <w:r>
              <w:rPr>
                <w:rFonts w:hint="eastAsia"/>
                <w:b w:val="0"/>
                <w:bCs w:val="0"/>
                <w:color w:val="000000"/>
                <w:szCs w:val="21"/>
                <w:u w:val="none"/>
                <w:lang w:val="en-US" w:eastAsia="zh-CN"/>
              </w:rPr>
              <w:t>，评标组根据填报情况酌情打分。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562" w:type="dxa"/>
            <w:vMerge w:val="continue"/>
            <w:tcBorders>
              <w:left w:val="single" w:color="auto" w:sz="6" w:space="0"/>
              <w:right w:val="single" w:color="auto" w:sz="6" w:space="0"/>
            </w:tcBorders>
            <w:noWrap w:val="0"/>
            <w:vAlign w:val="center"/>
          </w:tcPr>
          <w:p>
            <w:pPr>
              <w:jc w:val="left"/>
              <w:rPr>
                <w:color w:val="000000"/>
              </w:rPr>
            </w:pPr>
          </w:p>
        </w:tc>
        <w:tc>
          <w:tcPr>
            <w:tcW w:w="92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color w:val="000000"/>
              </w:rPr>
              <w:t>6</w:t>
            </w:r>
          </w:p>
        </w:tc>
        <w:tc>
          <w:tcPr>
            <w:tcW w:w="3159" w:type="dxa"/>
            <w:tcBorders>
              <w:top w:val="single" w:color="auto" w:sz="6" w:space="0"/>
              <w:left w:val="single" w:color="auto" w:sz="6" w:space="0"/>
              <w:bottom w:val="single" w:color="auto" w:sz="6" w:space="0"/>
              <w:right w:val="single" w:color="auto" w:sz="6" w:space="0"/>
            </w:tcBorders>
            <w:noWrap w:val="0"/>
            <w:vAlign w:val="center"/>
          </w:tcPr>
          <w:p>
            <w:pPr>
              <w:jc w:val="center"/>
              <w:rPr>
                <w:color w:val="000000"/>
              </w:rPr>
            </w:pPr>
            <w:r>
              <w:rPr>
                <w:rFonts w:hint="eastAsia"/>
                <w:color w:val="000000"/>
                <w:lang w:eastAsia="zh-CN"/>
              </w:rPr>
              <w:t>业绩（</w:t>
            </w:r>
            <w:r>
              <w:rPr>
                <w:rFonts w:hint="eastAsia"/>
                <w:color w:val="000000"/>
                <w:lang w:val="en-US" w:eastAsia="zh-CN"/>
              </w:rPr>
              <w:t>10</w:t>
            </w:r>
            <w:r>
              <w:rPr>
                <w:rFonts w:hint="eastAsia"/>
                <w:color w:val="000000"/>
                <w:lang w:eastAsia="zh-CN"/>
              </w:rPr>
              <w:t>）</w:t>
            </w:r>
          </w:p>
        </w:tc>
        <w:tc>
          <w:tcPr>
            <w:tcW w:w="4644" w:type="dxa"/>
            <w:tcBorders>
              <w:top w:val="single" w:color="auto" w:sz="6" w:space="0"/>
              <w:left w:val="single" w:color="auto" w:sz="6" w:space="0"/>
              <w:bottom w:val="single" w:color="auto" w:sz="6" w:space="0"/>
              <w:right w:val="single" w:color="auto" w:sz="6" w:space="0"/>
            </w:tcBorders>
            <w:noWrap w:val="0"/>
            <w:vAlign w:val="center"/>
          </w:tcPr>
          <w:p>
            <w:pPr>
              <w:jc w:val="left"/>
              <w:rPr>
                <w:color w:val="000000"/>
              </w:rPr>
            </w:pPr>
            <w:r>
              <w:rPr>
                <w:rFonts w:hint="eastAsia"/>
                <w:color w:val="000000"/>
                <w:lang w:eastAsia="zh-CN"/>
              </w:rPr>
              <w:t>近</w:t>
            </w:r>
            <w:r>
              <w:rPr>
                <w:rFonts w:hint="eastAsia"/>
                <w:color w:val="000000"/>
                <w:lang w:val="en-US" w:eastAsia="zh-CN"/>
              </w:rPr>
              <w:t>6年内</w:t>
            </w:r>
            <w:r>
              <w:rPr>
                <w:rFonts w:hint="eastAsia"/>
                <w:color w:val="000000"/>
                <w:lang w:eastAsia="zh-CN"/>
              </w:rPr>
              <w:t>有类似职工午餐服务或食堂承包类服务的业绩，并提供合同，有一个增加</w:t>
            </w:r>
            <w:r>
              <w:rPr>
                <w:rFonts w:hint="eastAsia"/>
                <w:color w:val="000000"/>
                <w:lang w:val="en-US" w:eastAsia="zh-CN"/>
              </w:rPr>
              <w:t>2分，加满为止。</w:t>
            </w:r>
          </w:p>
        </w:tc>
      </w:tr>
    </w:tbl>
    <w:p>
      <w:pPr>
        <w:spacing w:line="360" w:lineRule="exact"/>
        <w:ind w:firstLine="422" w:firstLineChars="200"/>
        <w:rPr>
          <w:rFonts w:ascii="宋体" w:hAnsi="宋体"/>
          <w:b/>
          <w:color w:val="000000"/>
          <w:szCs w:val="21"/>
        </w:rPr>
      </w:pPr>
      <w:r>
        <w:rPr>
          <w:rFonts w:ascii="宋体" w:hAnsi="宋体"/>
          <w:b/>
          <w:color w:val="000000"/>
          <w:szCs w:val="21"/>
        </w:rPr>
        <w:t>4</w:t>
      </w:r>
      <w:r>
        <w:rPr>
          <w:rFonts w:hint="eastAsia" w:ascii="宋体" w:hAnsi="宋体"/>
          <w:b/>
          <w:color w:val="000000"/>
          <w:szCs w:val="21"/>
        </w:rPr>
        <w:t xml:space="preserve">．评审结果 </w:t>
      </w:r>
    </w:p>
    <w:p>
      <w:pPr>
        <w:spacing w:line="360" w:lineRule="exact"/>
        <w:ind w:firstLine="420" w:firstLineChars="200"/>
        <w:rPr>
          <w:rFonts w:ascii="宋体" w:hAnsi="宋体"/>
          <w:color w:val="000000"/>
          <w:szCs w:val="21"/>
        </w:rPr>
      </w:pPr>
      <w:r>
        <w:rPr>
          <w:rFonts w:ascii="宋体" w:hAnsi="宋体"/>
          <w:color w:val="000000"/>
          <w:szCs w:val="21"/>
        </w:rPr>
        <w:t>4</w:t>
      </w:r>
      <w:r>
        <w:rPr>
          <w:rFonts w:hint="eastAsia" w:ascii="宋体" w:hAnsi="宋体"/>
          <w:color w:val="000000"/>
          <w:szCs w:val="21"/>
        </w:rPr>
        <w:t>.1经评审合格的投标文件，评标委员会按投标人综合得分由高到低顺序依次推荐1-3名中标候选人。排名第一的为首选中标候选人，以此类推第二、第三中标候选人。</w:t>
      </w:r>
    </w:p>
    <w:p>
      <w:pPr>
        <w:spacing w:line="360" w:lineRule="exact"/>
        <w:ind w:firstLine="420" w:firstLineChars="200"/>
        <w:rPr>
          <w:rFonts w:ascii="宋体" w:hAnsi="宋体"/>
          <w:color w:val="000000"/>
          <w:szCs w:val="21"/>
        </w:rPr>
      </w:pPr>
      <w:r>
        <w:rPr>
          <w:rFonts w:hint="eastAsia" w:ascii="宋体" w:hAnsi="宋体"/>
          <w:color w:val="000000"/>
          <w:szCs w:val="21"/>
        </w:rPr>
        <w:t>多家投标人的投标综合得分相同时，以</w:t>
      </w:r>
      <w:r>
        <w:rPr>
          <w:rFonts w:hint="eastAsia" w:ascii="宋体" w:hAnsi="宋体"/>
          <w:color w:val="000000"/>
          <w:szCs w:val="21"/>
          <w:lang w:eastAsia="zh-CN"/>
        </w:rPr>
        <w:t>优惠条件</w:t>
      </w:r>
      <w:r>
        <w:rPr>
          <w:rFonts w:hint="eastAsia" w:ascii="宋体" w:hAnsi="宋体"/>
          <w:color w:val="000000"/>
          <w:szCs w:val="21"/>
        </w:rPr>
        <w:t>优先推荐；</w:t>
      </w:r>
      <w:r>
        <w:rPr>
          <w:rFonts w:hint="eastAsia" w:ascii="宋体" w:hAnsi="宋体"/>
          <w:color w:val="000000"/>
          <w:szCs w:val="21"/>
          <w:lang w:eastAsia="zh-CN"/>
        </w:rPr>
        <w:t>优惠条件相似无法相比较的</w:t>
      </w:r>
      <w:r>
        <w:rPr>
          <w:rFonts w:hint="eastAsia" w:ascii="宋体" w:hAnsi="宋体"/>
          <w:color w:val="000000"/>
          <w:szCs w:val="21"/>
        </w:rPr>
        <w:t>，由评标委员会采用随机抽取方法确定排名顺序。随机抽取的程序：①首先对投标综合得分相同的投标人进行随机抽取编号； ②对编号的投标人随机抽取排序。</w:t>
      </w:r>
    </w:p>
    <w:p>
      <w:pPr>
        <w:spacing w:line="360" w:lineRule="exact"/>
        <w:ind w:firstLine="420" w:firstLineChars="200"/>
        <w:rPr>
          <w:rFonts w:ascii="宋体" w:hAnsi="宋体"/>
          <w:color w:val="000000"/>
          <w:szCs w:val="21"/>
        </w:rPr>
      </w:pPr>
      <w:r>
        <w:rPr>
          <w:rFonts w:ascii="宋体" w:hAnsi="宋体"/>
          <w:color w:val="000000"/>
          <w:szCs w:val="21"/>
        </w:rPr>
        <w:t>4</w:t>
      </w:r>
      <w:r>
        <w:rPr>
          <w:rFonts w:hint="eastAsia" w:ascii="宋体" w:hAnsi="宋体"/>
          <w:color w:val="000000"/>
          <w:szCs w:val="21"/>
        </w:rPr>
        <w:t>.2</w:t>
      </w:r>
      <w:r>
        <w:rPr>
          <w:rFonts w:ascii="宋体" w:hAnsi="宋体"/>
          <w:color w:val="000000"/>
          <w:szCs w:val="21"/>
        </w:rPr>
        <w:t>4</w:t>
      </w:r>
      <w:r>
        <w:rPr>
          <w:rFonts w:hint="eastAsia" w:ascii="宋体" w:hAnsi="宋体"/>
          <w:color w:val="000000"/>
          <w:szCs w:val="21"/>
        </w:rPr>
        <w:t>.2评标委员会对拟推荐的中标候选人的信用等情况进行查询，经查询若投标人存在招标文件第二章投标人须知</w:t>
      </w:r>
      <w:r>
        <w:rPr>
          <w:rFonts w:ascii="宋体" w:hAnsi="宋体"/>
          <w:color w:val="000000"/>
          <w:szCs w:val="21"/>
        </w:rPr>
        <w:t>10.3.1</w:t>
      </w:r>
      <w:r>
        <w:rPr>
          <w:rFonts w:hint="eastAsia" w:ascii="宋体" w:hAnsi="宋体"/>
          <w:color w:val="000000"/>
          <w:szCs w:val="21"/>
        </w:rPr>
        <w:t>条“不得被推荐为中标候选人”规定情形的，由评标委员会取消其中标候选人资格，重新确定中标候选人人选，完成相关工作，与此同时，将查询情况记入评审报告，同时将网站查询结果截图打印出来后，记入纸质评审报告中。</w:t>
      </w:r>
    </w:p>
    <w:p>
      <w:pPr>
        <w:spacing w:line="360" w:lineRule="exact"/>
        <w:ind w:firstLine="422" w:firstLineChars="200"/>
        <w:rPr>
          <w:rFonts w:ascii="宋体" w:hAnsi="宋体"/>
          <w:b/>
          <w:color w:val="000000"/>
          <w:szCs w:val="21"/>
        </w:rPr>
      </w:pPr>
      <w:r>
        <w:rPr>
          <w:rFonts w:ascii="宋体" w:hAnsi="宋体"/>
          <w:b/>
          <w:color w:val="000000"/>
          <w:szCs w:val="21"/>
        </w:rPr>
        <w:t>5</w:t>
      </w:r>
      <w:r>
        <w:rPr>
          <w:rFonts w:hint="eastAsia" w:ascii="宋体" w:hAnsi="宋体"/>
          <w:b/>
          <w:color w:val="000000"/>
          <w:szCs w:val="21"/>
        </w:rPr>
        <w:t>.例外情况</w:t>
      </w:r>
    </w:p>
    <w:p>
      <w:pPr>
        <w:spacing w:line="360" w:lineRule="exact"/>
        <w:ind w:firstLine="420" w:firstLineChars="200"/>
        <w:rPr>
          <w:rFonts w:ascii="宋体" w:hAnsi="宋体"/>
          <w:color w:val="000000"/>
          <w:szCs w:val="21"/>
        </w:rPr>
      </w:pPr>
      <w:r>
        <w:rPr>
          <w:rFonts w:ascii="宋体" w:hAnsi="宋体"/>
          <w:color w:val="000000"/>
          <w:szCs w:val="21"/>
        </w:rPr>
        <w:t>5</w:t>
      </w:r>
      <w:r>
        <w:rPr>
          <w:rFonts w:hint="eastAsia" w:ascii="宋体" w:hAnsi="宋体"/>
          <w:color w:val="000000"/>
          <w:szCs w:val="21"/>
        </w:rPr>
        <w:t>.1</w:t>
      </w:r>
      <w:r>
        <w:rPr>
          <w:rFonts w:ascii="宋体" w:hAnsi="宋体"/>
          <w:color w:val="000000"/>
          <w:szCs w:val="21"/>
        </w:rPr>
        <w:t xml:space="preserve"> </w:t>
      </w:r>
      <w:r>
        <w:rPr>
          <w:rFonts w:hint="eastAsia" w:ascii="宋体" w:hAnsi="宋体"/>
          <w:color w:val="000000"/>
          <w:szCs w:val="21"/>
        </w:rPr>
        <w:t>通过评审合格的投标人少于3家（不含3家），评标委员会应否决全部投标。</w:t>
      </w:r>
    </w:p>
    <w:p>
      <w:pPr>
        <w:spacing w:line="360" w:lineRule="exact"/>
        <w:ind w:firstLine="420" w:firstLineChars="200"/>
        <w:rPr>
          <w:rFonts w:ascii="宋体" w:hAnsi="宋体"/>
          <w:color w:val="000000"/>
          <w:szCs w:val="21"/>
        </w:rPr>
      </w:pPr>
      <w:r>
        <w:rPr>
          <w:rFonts w:ascii="宋体" w:hAnsi="宋体"/>
          <w:color w:val="000000"/>
          <w:szCs w:val="21"/>
        </w:rPr>
        <w:t>5</w:t>
      </w:r>
      <w:r>
        <w:rPr>
          <w:rFonts w:hint="eastAsia" w:ascii="宋体" w:hAnsi="宋体"/>
          <w:color w:val="000000"/>
          <w:szCs w:val="21"/>
        </w:rPr>
        <w:t>.</w:t>
      </w:r>
      <w:r>
        <w:rPr>
          <w:rFonts w:ascii="宋体" w:hAnsi="宋体"/>
          <w:color w:val="000000"/>
          <w:szCs w:val="21"/>
        </w:rPr>
        <w:t xml:space="preserve">2 </w:t>
      </w:r>
      <w:r>
        <w:rPr>
          <w:rFonts w:hint="eastAsia" w:ascii="宋体" w:hAnsi="宋体"/>
          <w:color w:val="000000"/>
          <w:szCs w:val="21"/>
        </w:rPr>
        <w:t>招标文件条款存在含义不清或者相互矛盾的，评标委员会应当针对相应条款作出有利于相应投标人的结论。</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p>
    <w:p>
      <w:pPr>
        <w:jc w:val="center"/>
        <w:rPr>
          <w:rFonts w:hint="eastAsia" w:ascii="Times New Roman" w:hAnsi="宋体" w:eastAsia="宋体" w:cs="Times New Roman"/>
          <w:b/>
          <w:color w:val="000000"/>
          <w:kern w:val="44"/>
          <w:sz w:val="32"/>
          <w:szCs w:val="32"/>
          <w:lang w:val="en-US" w:eastAsia="zh-CN" w:bidi="ar-SA"/>
        </w:rPr>
        <w:sectPr>
          <w:pgSz w:w="11906" w:h="16838"/>
          <w:pgMar w:top="1440" w:right="1800" w:bottom="1440" w:left="1800" w:header="851" w:footer="992" w:gutter="0"/>
          <w:cols w:space="720" w:num="1"/>
          <w:docGrid w:type="lines" w:linePitch="312" w:charSpace="0"/>
        </w:sect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第四章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2、到达西门后按照下图红色线路至指定位置（图上为汽车路线），因奥体正值大修期间，指定地点为是用脚手架和木工板临时搭建的通道。</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3.1进入临时搭建的通道                                              3.2按照图示路线至2层平台</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3790950" cy="3299460"/>
            <wp:effectExtent l="0" t="0" r="0" b="15240"/>
            <wp:docPr id="9" name="图片 9" descr="5372b4c5aa6059ddfc65d3000904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372b4c5aa6059ddfc65d3000904a22"/>
                    <pic:cNvPicPr>
                      <a:picLocks noChangeAspect="1"/>
                    </pic:cNvPicPr>
                  </pic:nvPicPr>
                  <pic:blipFill>
                    <a:blip r:embed="rId6"/>
                    <a:stretch>
                      <a:fillRect/>
                    </a:stretch>
                  </pic:blipFill>
                  <pic:spPr>
                    <a:xfrm>
                      <a:off x="0" y="0"/>
                      <a:ext cx="3790950" cy="329946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408170" cy="3305810"/>
            <wp:effectExtent l="0" t="0" r="11430" b="889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7"/>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778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第五章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Cs w:val="27"/>
          <w:u w:val="single"/>
          <w:lang w:eastAsia="zh-CN"/>
        </w:rPr>
        <w:t>安徽奥园体育产业集团有限责任公司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lang w:eastAsia="zh-CN"/>
        </w:rPr>
      </w:pPr>
      <w:r>
        <w:rPr>
          <w:color w:val="000000"/>
        </w:rPr>
        <w:t>1</w:t>
      </w:r>
      <w:r>
        <w:rPr>
          <w:rFonts w:hint="eastAsia"/>
          <w:color w:val="000000"/>
        </w:rPr>
        <w:t>、根据你方</w:t>
      </w:r>
      <w:r>
        <w:rPr>
          <w:rFonts w:hint="eastAsia"/>
          <w:color w:val="000000"/>
          <w:lang w:eastAsia="zh-CN"/>
        </w:rPr>
        <w:t>货物服务类</w:t>
      </w:r>
      <w:r>
        <w:rPr>
          <w:rFonts w:hint="eastAsia"/>
          <w:color w:val="000000"/>
        </w:rPr>
        <w:t>项目编号为</w:t>
      </w:r>
      <w:r>
        <w:rPr>
          <w:rFonts w:hint="eastAsia"/>
          <w:color w:val="000000"/>
          <w:u w:val="single"/>
          <w:lang w:val="en-US" w:eastAsia="zh-CN"/>
        </w:rPr>
        <w:t xml:space="preserve"> AHAY-JTGS-HWFW-001 </w:t>
      </w:r>
      <w:r>
        <w:rPr>
          <w:rFonts w:hint="eastAsia"/>
          <w:color w:val="000000"/>
          <w:u w:val="none"/>
        </w:rPr>
        <w:t>的</w:t>
      </w:r>
      <w:r>
        <w:rPr>
          <w:rFonts w:hint="eastAsia"/>
          <w:color w:val="000000"/>
          <w:u w:val="single"/>
          <w:lang w:val="en-US" w:eastAsia="zh-CN"/>
        </w:rPr>
        <w:t xml:space="preserve"> </w:t>
      </w:r>
      <w:r>
        <w:rPr>
          <w:rFonts w:hint="eastAsia"/>
          <w:color w:val="000000"/>
          <w:u w:val="single"/>
          <w:lang w:eastAsia="zh-CN"/>
        </w:rPr>
        <w:t>安徽奥园体育产业集团有限责任公司</w:t>
      </w:r>
      <w:r>
        <w:rPr>
          <w:rFonts w:hint="eastAsia"/>
          <w:color w:val="000000"/>
          <w:u w:val="single"/>
          <w:lang w:val="en-US" w:eastAsia="zh-CN"/>
        </w:rPr>
        <w:t xml:space="preserve">2022-2024年职工午餐服务项目竞争性磋商 </w:t>
      </w:r>
      <w:r>
        <w:rPr>
          <w:rFonts w:hint="eastAsia"/>
          <w:color w:val="000000"/>
          <w:u w:val="none"/>
        </w:rPr>
        <w:t>文件</w:t>
      </w:r>
      <w:r>
        <w:rPr>
          <w:rFonts w:hint="eastAsia"/>
          <w:color w:val="000000"/>
        </w:rPr>
        <w:t>，经考察和研究上述招标文件的投标须知相关技术要求及其他招标资料后，我方愿意</w:t>
      </w:r>
      <w:r>
        <w:rPr>
          <w:rFonts w:hint="eastAsia"/>
          <w:color w:val="000000"/>
          <w:lang w:eastAsia="zh-CN"/>
        </w:rPr>
        <w:t>提供如下优惠条件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u w:val="single"/>
          <w:lang w:val="en-US" w:eastAsia="zh-CN"/>
        </w:rPr>
      </w:pPr>
      <w:r>
        <w:rPr>
          <w:rFonts w:hint="eastAsia"/>
          <w:color w:val="000000"/>
          <w:u w:val="none"/>
          <w:lang w:val="en-US" w:eastAsia="zh-CN"/>
        </w:rPr>
        <w:t>1.1</w:t>
      </w:r>
      <w:r>
        <w:rPr>
          <w:rFonts w:hint="eastAsia"/>
          <w:b w:val="0"/>
          <w:bCs w:val="0"/>
          <w:color w:val="000000"/>
          <w:szCs w:val="21"/>
          <w:u w:val="none"/>
          <w:lang w:val="en-US" w:eastAsia="zh-CN"/>
        </w:rPr>
        <w:t>每人每月餐补330元可抵用</w:t>
      </w:r>
      <w:r>
        <w:rPr>
          <w:rFonts w:hint="eastAsia"/>
          <w:color w:val="000000"/>
          <w:u w:val="single"/>
          <w:lang w:val="en-US" w:eastAsia="zh-CN"/>
        </w:rPr>
        <w:t xml:space="preserve">          元。</w:t>
      </w:r>
      <w:r>
        <w:rPr>
          <w:rFonts w:hint="eastAsia"/>
          <w:color w:val="000000"/>
          <w:u w:val="none"/>
          <w:lang w:val="en-US" w:eastAsia="zh-CN"/>
        </w:rPr>
        <w:t>（若无该项优惠则填写330）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u w:val="single"/>
          <w:lang w:val="en-US" w:eastAsia="zh-CN"/>
        </w:rPr>
      </w:pPr>
      <w:r>
        <w:rPr>
          <w:rFonts w:hint="eastAsia"/>
          <w:color w:val="000000"/>
          <w:u w:val="single"/>
          <w:lang w:val="en-US" w:eastAsia="zh-CN"/>
        </w:rPr>
        <w:t xml:space="preserve">1.2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u w:val="single"/>
          <w:lang w:val="en-US" w:eastAsia="zh-CN"/>
        </w:rPr>
      </w:pPr>
      <w:r>
        <w:rPr>
          <w:rFonts w:hint="eastAsia"/>
          <w:color w:val="000000"/>
          <w:u w:val="single"/>
          <w:lang w:val="en-US" w:eastAsia="zh-CN"/>
        </w:rPr>
        <w:t xml:space="preserve">1.3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2、如果你单位接受我们的投标，我们将保证在 30 个日历天的供货期内完成本招标项目的全部工作内容，并达到招标规定的要求。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eastAsia="zh-CN"/>
        </w:rPr>
        <w:t>货物服务类</w:t>
      </w:r>
      <w:r>
        <w:rPr>
          <w:rFonts w:ascii="Times New Roman" w:hAnsi="Times New Roman"/>
          <w:color w:val="000000"/>
          <w:u w:val="single"/>
        </w:rPr>
        <w:t xml:space="preserve">  </w:t>
      </w:r>
      <w:r>
        <w:rPr>
          <w:rFonts w:hint="eastAsia"/>
          <w:color w:val="000000"/>
          <w:u w:val="single"/>
          <w:lang w:eastAsia="zh-CN"/>
        </w:rPr>
        <w:t>安徽奥园体育产业集团有限责任公司</w:t>
      </w:r>
      <w:r>
        <w:rPr>
          <w:rFonts w:hint="eastAsia"/>
          <w:color w:val="000000"/>
          <w:u w:val="single"/>
          <w:lang w:val="en-US" w:eastAsia="zh-CN"/>
        </w:rPr>
        <w:t>2022-2024年职工午餐服务项目竞争性磋商</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sz w:val="21"/>
          <w:szCs w:val="21"/>
          <w:u w:val="single"/>
          <w:lang w:val="en-US" w:eastAsia="zh-CN"/>
        </w:rPr>
        <w:t>2022-2024年职工午餐服务项目竞争性磋商</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8"/>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8"/>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w:t>
      </w:r>
    </w:p>
    <w:p>
      <w:pPr>
        <w:rPr>
          <w:rFonts w:hint="eastAsia" w:ascii="宋体" w:hAnsi="宋体" w:cs="宋体"/>
          <w:color w:val="000000"/>
          <w:lang w:val="en-US" w:eastAsia="zh-CN"/>
        </w:rPr>
      </w:pPr>
      <w:r>
        <w:rPr>
          <w:rFonts w:hint="eastAsia" w:ascii="宋体" w:hAnsi="宋体" w:cs="宋体"/>
          <w:color w:val="000000"/>
          <w:lang w:val="en-US" w:eastAsia="zh-CN"/>
        </w:rPr>
        <w:t>（需提供营业执照、</w:t>
      </w:r>
      <w:r>
        <w:rPr>
          <w:rFonts w:hint="eastAsia"/>
          <w:lang w:eastAsia="zh-CN"/>
        </w:rPr>
        <w:t>食品卫生许可证或行业主管部门颁发的餐饮服务许可证、工作人员健康证及国家企业信用公示系统截图等</w:t>
      </w:r>
      <w:r>
        <w:rPr>
          <w:rFonts w:hint="eastAsia" w:ascii="宋体" w:hAnsi="宋体" w:cs="宋体"/>
          <w:color w:val="000000"/>
          <w:lang w:val="en-US" w:eastAsia="zh-CN"/>
        </w:rPr>
        <w:t>）</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cs="宋体"/>
          <w:color w:val="000000"/>
          <w:lang w:val="en-US" w:eastAsia="zh-CN"/>
        </w:rPr>
        <w:br w:type="page"/>
      </w:r>
      <w:r>
        <w:rPr>
          <w:rFonts w:hint="eastAsia" w:ascii="宋体" w:hAnsi="宋体" w:eastAsia="宋体" w:cs="宋体"/>
          <w:color w:val="000000"/>
          <w:lang w:val="en-US" w:eastAsia="zh-CN"/>
        </w:rPr>
        <w:t>五、企业业绩</w:t>
      </w:r>
    </w:p>
    <w:p>
      <w:pPr>
        <w:jc w:val="center"/>
        <w:rPr>
          <w:rFonts w:hint="eastAsia"/>
          <w:lang w:val="en-US" w:eastAsia="zh-CN"/>
        </w:rPr>
      </w:pPr>
      <w:r>
        <w:rPr>
          <w:rFonts w:hint="eastAsia" w:ascii="宋体" w:hAnsi="宋体" w:cs="宋体"/>
          <w:color w:val="000000"/>
          <w:lang w:val="en-US" w:eastAsia="zh-CN"/>
        </w:rPr>
        <w:t>（提供合同电子版）</w:t>
      </w:r>
    </w:p>
    <w:tbl>
      <w:tblPr>
        <w:tblStyle w:val="11"/>
        <w:tblW w:w="8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06"/>
        <w:gridCol w:w="6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94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业绩汇总表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业绩数量</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single"/>
                <w:lang w:val="en-US" w:eastAsia="zh-CN"/>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业绩1名称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业绩2名称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业绩3名称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业绩4名称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业绩5名称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rPr>
          <w:rFonts w:hint="eastAsia"/>
          <w:lang w:val="en-US" w:eastAsia="zh-CN"/>
        </w:rPr>
      </w:pPr>
    </w:p>
    <w:p>
      <w:pPr>
        <w:rPr>
          <w:rFonts w:hint="eastAsia" w:ascii="宋体" w:hAnsi="宋体" w:cs="宋体"/>
          <w:color w:val="000000"/>
          <w:lang w:val="en-US" w:eastAsia="zh-CN"/>
        </w:rPr>
      </w:pPr>
    </w:p>
    <w:p>
      <w:pPr>
        <w:rPr>
          <w:rFonts w:hint="eastAsia" w:ascii="宋体" w:hAnsi="宋体" w:eastAsia="宋体" w:cs="宋体"/>
          <w:color w:val="000000"/>
          <w:lang w:val="en-US" w:eastAsia="zh-CN"/>
        </w:rPr>
      </w:pPr>
      <w:r>
        <w:rPr>
          <w:rFonts w:hint="eastAsia" w:ascii="宋体" w:hAnsi="宋体" w:eastAsia="宋体" w:cs="宋体"/>
          <w:color w:val="000000"/>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六、优惠条件说明</w:t>
      </w:r>
    </w:p>
    <w:p>
      <w:pPr>
        <w:jc w:val="center"/>
        <w:rPr>
          <w:rFonts w:hint="eastAsia" w:ascii="宋体" w:hAnsi="宋体" w:cs="宋体"/>
          <w:color w:val="000000"/>
          <w:lang w:val="en-US" w:eastAsia="zh-CN"/>
        </w:rPr>
      </w:pPr>
      <w:r>
        <w:rPr>
          <w:rFonts w:hint="eastAsia" w:ascii="宋体" w:hAnsi="宋体" w:cs="宋体"/>
          <w:color w:val="000000"/>
          <w:lang w:val="en-US" w:eastAsia="zh-CN"/>
        </w:rPr>
        <w:t>（投标人认为优惠条件中需要详细解释的条目，不仅限于以下内容，格式自拟）</w:t>
      </w:r>
    </w:p>
    <w:p>
      <w:pPr>
        <w:jc w:val="center"/>
        <w:rPr>
          <w:rFonts w:hint="eastAsia" w:ascii="宋体" w:hAnsi="宋体" w:cs="宋体"/>
          <w:color w:val="000000"/>
          <w:lang w:val="en-US" w:eastAsia="zh-CN"/>
        </w:rPr>
      </w:pPr>
    </w:p>
    <w:p>
      <w:pPr>
        <w:jc w:val="center"/>
        <w:rPr>
          <w:rFonts w:hint="eastAsia" w:ascii="宋体" w:hAnsi="宋体" w:cs="宋体"/>
          <w:color w:val="000000"/>
          <w:lang w:val="en-US" w:eastAsia="zh-CN"/>
        </w:rPr>
      </w:pPr>
    </w:p>
    <w:p>
      <w:pPr>
        <w:jc w:val="both"/>
        <w:rPr>
          <w:rFonts w:hint="eastAsia" w:ascii="宋体" w:hAnsi="宋体" w:eastAsia="宋体" w:cs="宋体"/>
          <w:b/>
          <w:bCs/>
          <w:color w:val="000000"/>
          <w:lang w:val="en-US" w:eastAsia="zh-CN"/>
        </w:rPr>
      </w:pPr>
      <w:r>
        <w:rPr>
          <w:rFonts w:hint="eastAsia" w:ascii="宋体" w:hAnsi="宋体" w:cs="宋体"/>
          <w:b/>
          <w:bCs/>
          <w:color w:val="000000"/>
          <w:lang w:val="en-US" w:eastAsia="zh-CN"/>
        </w:rPr>
        <w:t>1、</w:t>
      </w:r>
      <w:r>
        <w:rPr>
          <w:rFonts w:hint="eastAsia" w:ascii="宋体" w:hAnsi="宋体" w:eastAsia="宋体" w:cs="宋体"/>
          <w:b/>
          <w:bCs/>
          <w:color w:val="000000"/>
          <w:lang w:val="en-US" w:eastAsia="zh-CN"/>
        </w:rPr>
        <w:t>优惠条件说明</w:t>
      </w:r>
    </w:p>
    <w:p>
      <w:pPr>
        <w:jc w:val="both"/>
        <w:rPr>
          <w:rFonts w:hint="default" w:ascii="宋体" w:hAnsi="宋体" w:eastAsia="宋体" w:cs="宋体"/>
          <w:color w:val="000000"/>
          <w:lang w:val="en-US" w:eastAsia="zh-CN"/>
        </w:rPr>
      </w:pPr>
    </w:p>
    <w:p>
      <w:pPr>
        <w:jc w:val="both"/>
        <w:rPr>
          <w:rFonts w:hint="eastAsia" w:ascii="宋体" w:hAnsi="宋体" w:cs="宋体"/>
          <w:b/>
          <w:bCs/>
          <w:color w:val="000000"/>
          <w:lang w:val="en-US" w:eastAsia="zh-CN"/>
        </w:rPr>
      </w:pPr>
      <w:r>
        <w:rPr>
          <w:rFonts w:hint="eastAsia" w:ascii="宋体" w:hAnsi="宋体" w:cs="宋体"/>
          <w:b/>
          <w:bCs/>
          <w:color w:val="000000"/>
          <w:lang w:val="en-US" w:eastAsia="zh-CN"/>
        </w:rPr>
        <w:t>2、店面分布说明</w:t>
      </w:r>
    </w:p>
    <w:p>
      <w:pPr>
        <w:jc w:val="both"/>
        <w:rPr>
          <w:rFonts w:hint="eastAsia" w:ascii="宋体" w:hAnsi="宋体" w:cs="宋体"/>
          <w:color w:val="000000"/>
          <w:lang w:val="en-US" w:eastAsia="zh-CN"/>
        </w:rPr>
      </w:pPr>
      <w:r>
        <w:rPr>
          <w:rFonts w:hint="eastAsia" w:ascii="宋体" w:hAnsi="宋体" w:cs="宋体"/>
          <w:color w:val="000000"/>
          <w:lang w:val="en-US" w:eastAsia="zh-CN"/>
        </w:rPr>
        <w:t>总店名称：</w:t>
      </w:r>
    </w:p>
    <w:p>
      <w:pPr>
        <w:jc w:val="both"/>
        <w:rPr>
          <w:rFonts w:hint="eastAsia" w:ascii="宋体" w:hAnsi="宋体" w:cs="宋体"/>
          <w:color w:val="000000"/>
          <w:lang w:val="en-US" w:eastAsia="zh-CN"/>
        </w:rPr>
      </w:pPr>
      <w:r>
        <w:rPr>
          <w:rFonts w:hint="eastAsia" w:ascii="宋体" w:hAnsi="宋体" w:cs="宋体"/>
          <w:color w:val="000000"/>
          <w:lang w:val="en-US" w:eastAsia="zh-CN"/>
        </w:rPr>
        <w:t>距安徽奥园距离：</w:t>
      </w:r>
    </w:p>
    <w:p>
      <w:pPr>
        <w:jc w:val="both"/>
        <w:rPr>
          <w:rFonts w:hint="eastAsia" w:ascii="宋体" w:hAnsi="宋体" w:cs="宋体"/>
          <w:color w:val="000000"/>
          <w:lang w:val="en-US" w:eastAsia="zh-CN"/>
        </w:rPr>
      </w:pPr>
      <w:r>
        <w:rPr>
          <w:rFonts w:hint="eastAsia" w:ascii="宋体" w:hAnsi="宋体" w:cs="宋体"/>
          <w:color w:val="000000"/>
          <w:lang w:val="en-US" w:eastAsia="zh-CN"/>
        </w:rPr>
        <w:t>总店面积：</w:t>
      </w:r>
    </w:p>
    <w:p>
      <w:pPr>
        <w:jc w:val="both"/>
        <w:rPr>
          <w:rFonts w:hint="eastAsia" w:ascii="宋体" w:hAnsi="宋体" w:cs="宋体"/>
          <w:color w:val="000000"/>
          <w:lang w:val="en-US" w:eastAsia="zh-CN"/>
        </w:rPr>
      </w:pPr>
      <w:r>
        <w:rPr>
          <w:rFonts w:hint="eastAsia" w:ascii="宋体" w:hAnsi="宋体" w:cs="宋体"/>
          <w:color w:val="000000"/>
          <w:lang w:val="en-US" w:eastAsia="zh-CN"/>
        </w:rPr>
        <w:t>是否提供外卖服务：</w:t>
      </w:r>
    </w:p>
    <w:p>
      <w:pPr>
        <w:jc w:val="both"/>
        <w:rPr>
          <w:rFonts w:hint="eastAsia" w:ascii="宋体" w:hAnsi="宋体" w:cs="宋体"/>
          <w:color w:val="000000"/>
          <w:lang w:val="en-US" w:eastAsia="zh-CN"/>
        </w:rPr>
      </w:pPr>
      <w:r>
        <w:rPr>
          <w:rFonts w:hint="eastAsia" w:ascii="宋体" w:hAnsi="宋体" w:cs="宋体"/>
          <w:color w:val="000000"/>
          <w:lang w:val="en-US" w:eastAsia="zh-CN"/>
        </w:rPr>
        <w:t>总店位置（需提供电子地图位置截图）：</w:t>
      </w:r>
    </w:p>
    <w:p>
      <w:pPr>
        <w:jc w:val="both"/>
        <w:rPr>
          <w:rFonts w:hint="eastAsia" w:ascii="宋体" w:hAnsi="宋体" w:cs="宋体"/>
          <w:color w:val="000000"/>
          <w:lang w:val="en-US" w:eastAsia="zh-CN"/>
        </w:rPr>
      </w:pPr>
    </w:p>
    <w:p>
      <w:pPr>
        <w:jc w:val="both"/>
        <w:rPr>
          <w:rFonts w:hint="eastAsia" w:ascii="宋体" w:hAnsi="宋体" w:cs="宋体"/>
          <w:color w:val="000000"/>
          <w:lang w:val="en-US" w:eastAsia="zh-CN"/>
        </w:rPr>
      </w:pPr>
    </w:p>
    <w:p>
      <w:pPr>
        <w:jc w:val="both"/>
        <w:rPr>
          <w:rFonts w:hint="eastAsia" w:ascii="宋体" w:hAnsi="宋体" w:cs="宋体"/>
          <w:color w:val="000000"/>
          <w:lang w:val="en-US" w:eastAsia="zh-CN"/>
        </w:rPr>
      </w:pPr>
      <w:r>
        <w:rPr>
          <w:rFonts w:hint="eastAsia" w:ascii="宋体" w:hAnsi="宋体" w:cs="宋体"/>
          <w:color w:val="000000"/>
          <w:lang w:val="en-US" w:eastAsia="zh-CN"/>
        </w:rPr>
        <w:t>分店1名称：</w:t>
      </w:r>
    </w:p>
    <w:p>
      <w:pPr>
        <w:jc w:val="both"/>
        <w:rPr>
          <w:rFonts w:hint="eastAsia" w:ascii="宋体" w:hAnsi="宋体" w:cs="宋体"/>
          <w:color w:val="000000"/>
          <w:lang w:val="en-US" w:eastAsia="zh-CN"/>
        </w:rPr>
      </w:pPr>
      <w:r>
        <w:rPr>
          <w:rFonts w:hint="eastAsia" w:ascii="宋体" w:hAnsi="宋体" w:cs="宋体"/>
          <w:color w:val="000000"/>
          <w:lang w:val="en-US" w:eastAsia="zh-CN"/>
        </w:rPr>
        <w:t>距安徽奥园距离：</w:t>
      </w:r>
    </w:p>
    <w:p>
      <w:pPr>
        <w:jc w:val="both"/>
        <w:rPr>
          <w:rFonts w:hint="eastAsia" w:ascii="宋体" w:hAnsi="宋体" w:cs="宋体"/>
          <w:color w:val="000000"/>
          <w:lang w:val="en-US" w:eastAsia="zh-CN"/>
        </w:rPr>
      </w:pPr>
      <w:r>
        <w:rPr>
          <w:rFonts w:hint="eastAsia" w:ascii="宋体" w:hAnsi="宋体" w:cs="宋体"/>
          <w:color w:val="000000"/>
          <w:lang w:val="en-US" w:eastAsia="zh-CN"/>
        </w:rPr>
        <w:t>分店1面积：</w:t>
      </w:r>
    </w:p>
    <w:p>
      <w:pPr>
        <w:jc w:val="both"/>
        <w:rPr>
          <w:rFonts w:hint="eastAsia" w:ascii="宋体" w:hAnsi="宋体" w:cs="宋体"/>
          <w:color w:val="000000"/>
          <w:lang w:val="en-US" w:eastAsia="zh-CN"/>
        </w:rPr>
      </w:pPr>
      <w:r>
        <w:rPr>
          <w:rFonts w:hint="eastAsia" w:ascii="宋体" w:hAnsi="宋体" w:cs="宋体"/>
          <w:color w:val="000000"/>
          <w:lang w:val="en-US" w:eastAsia="zh-CN"/>
        </w:rPr>
        <w:t>是否提供外卖服务：</w:t>
      </w:r>
    </w:p>
    <w:p>
      <w:pPr>
        <w:jc w:val="both"/>
        <w:rPr>
          <w:rFonts w:hint="eastAsia" w:ascii="宋体" w:hAnsi="宋体" w:cs="宋体"/>
          <w:color w:val="000000"/>
          <w:lang w:val="en-US" w:eastAsia="zh-CN"/>
        </w:rPr>
      </w:pPr>
      <w:r>
        <w:rPr>
          <w:rFonts w:hint="eastAsia" w:ascii="宋体" w:hAnsi="宋体" w:cs="宋体"/>
          <w:color w:val="000000"/>
          <w:lang w:val="en-US" w:eastAsia="zh-CN"/>
        </w:rPr>
        <w:t>分店1位置（需提供电子地图位置截图）：</w:t>
      </w:r>
    </w:p>
    <w:p>
      <w:pPr>
        <w:jc w:val="both"/>
        <w:rPr>
          <w:rFonts w:hint="eastAsia" w:ascii="宋体" w:hAnsi="宋体" w:cs="宋体"/>
          <w:color w:val="000000"/>
          <w:lang w:val="en-US" w:eastAsia="zh-CN"/>
        </w:rPr>
      </w:pPr>
    </w:p>
    <w:p>
      <w:pPr>
        <w:jc w:val="both"/>
        <w:rPr>
          <w:rFonts w:hint="eastAsia" w:ascii="宋体" w:hAnsi="宋体" w:cs="宋体"/>
          <w:color w:val="000000"/>
          <w:lang w:val="en-US" w:eastAsia="zh-CN"/>
        </w:rPr>
      </w:pPr>
    </w:p>
    <w:p>
      <w:pPr>
        <w:jc w:val="both"/>
        <w:rPr>
          <w:rFonts w:hint="eastAsia" w:ascii="宋体" w:hAnsi="宋体" w:cs="宋体"/>
          <w:color w:val="000000"/>
          <w:lang w:val="en-US" w:eastAsia="zh-CN"/>
        </w:rPr>
      </w:pPr>
      <w:r>
        <w:rPr>
          <w:rFonts w:hint="eastAsia" w:ascii="宋体" w:hAnsi="宋体" w:cs="宋体"/>
          <w:color w:val="000000"/>
          <w:lang w:val="en-US" w:eastAsia="zh-CN"/>
        </w:rPr>
        <w:t>分店2名称：</w:t>
      </w:r>
    </w:p>
    <w:p>
      <w:pPr>
        <w:jc w:val="both"/>
        <w:rPr>
          <w:rFonts w:hint="eastAsia" w:ascii="宋体" w:hAnsi="宋体" w:cs="宋体"/>
          <w:color w:val="000000"/>
          <w:lang w:val="en-US" w:eastAsia="zh-CN"/>
        </w:rPr>
      </w:pPr>
      <w:r>
        <w:rPr>
          <w:rFonts w:hint="eastAsia" w:ascii="宋体" w:hAnsi="宋体" w:cs="宋体"/>
          <w:color w:val="000000"/>
          <w:lang w:val="en-US" w:eastAsia="zh-CN"/>
        </w:rPr>
        <w:t>距安徽奥园距离：</w:t>
      </w:r>
    </w:p>
    <w:p>
      <w:pPr>
        <w:jc w:val="both"/>
        <w:rPr>
          <w:rFonts w:hint="eastAsia" w:ascii="宋体" w:hAnsi="宋体" w:cs="宋体"/>
          <w:color w:val="000000"/>
          <w:lang w:val="en-US" w:eastAsia="zh-CN"/>
        </w:rPr>
      </w:pPr>
      <w:r>
        <w:rPr>
          <w:rFonts w:hint="eastAsia" w:ascii="宋体" w:hAnsi="宋体" w:cs="宋体"/>
          <w:color w:val="000000"/>
          <w:lang w:val="en-US" w:eastAsia="zh-CN"/>
        </w:rPr>
        <w:t>分店2面积：</w:t>
      </w:r>
    </w:p>
    <w:p>
      <w:pPr>
        <w:jc w:val="both"/>
        <w:rPr>
          <w:rFonts w:hint="eastAsia" w:ascii="宋体" w:hAnsi="宋体" w:cs="宋体"/>
          <w:color w:val="000000"/>
          <w:lang w:val="en-US" w:eastAsia="zh-CN"/>
        </w:rPr>
      </w:pPr>
      <w:r>
        <w:rPr>
          <w:rFonts w:hint="eastAsia" w:ascii="宋体" w:hAnsi="宋体" w:cs="宋体"/>
          <w:color w:val="000000"/>
          <w:lang w:val="en-US" w:eastAsia="zh-CN"/>
        </w:rPr>
        <w:t>是否提供外卖服务：</w:t>
      </w:r>
    </w:p>
    <w:p>
      <w:pPr>
        <w:jc w:val="both"/>
        <w:rPr>
          <w:rFonts w:hint="eastAsia" w:ascii="宋体" w:hAnsi="宋体" w:cs="宋体"/>
          <w:color w:val="000000"/>
          <w:lang w:val="en-US" w:eastAsia="zh-CN"/>
        </w:rPr>
      </w:pPr>
      <w:r>
        <w:rPr>
          <w:rFonts w:hint="eastAsia" w:ascii="宋体" w:hAnsi="宋体" w:cs="宋体"/>
          <w:color w:val="000000"/>
          <w:lang w:val="en-US" w:eastAsia="zh-CN"/>
        </w:rPr>
        <w:t>分店2位置（需提供电子地图位置截图）：</w:t>
      </w:r>
    </w:p>
    <w:p>
      <w:pPr>
        <w:jc w:val="both"/>
        <w:rPr>
          <w:rFonts w:hint="eastAsia" w:ascii="宋体" w:hAnsi="宋体" w:cs="宋体"/>
          <w:color w:val="000000"/>
          <w:lang w:val="en-US" w:eastAsia="zh-CN"/>
        </w:rPr>
      </w:pPr>
      <w:r>
        <w:rPr>
          <w:rFonts w:hint="eastAsia" w:ascii="宋体" w:hAnsi="宋体" w:cs="宋体"/>
          <w:color w:val="000000"/>
          <w:lang w:val="en-US" w:eastAsia="zh-CN"/>
        </w:rPr>
        <w:t>。</w:t>
      </w:r>
    </w:p>
    <w:p>
      <w:pPr>
        <w:jc w:val="both"/>
        <w:rPr>
          <w:rFonts w:hint="eastAsia" w:ascii="宋体" w:hAnsi="宋体" w:cs="宋体"/>
          <w:color w:val="000000"/>
          <w:lang w:val="en-US" w:eastAsia="zh-CN"/>
        </w:rPr>
      </w:pPr>
      <w:r>
        <w:rPr>
          <w:rFonts w:hint="eastAsia" w:ascii="宋体" w:hAnsi="宋体" w:cs="宋体"/>
          <w:color w:val="000000"/>
          <w:lang w:val="en-US" w:eastAsia="zh-CN"/>
        </w:rPr>
        <w:t>。</w:t>
      </w:r>
    </w:p>
    <w:p>
      <w:pPr>
        <w:jc w:val="both"/>
        <w:rPr>
          <w:rFonts w:hint="eastAsia" w:ascii="宋体" w:hAnsi="宋体" w:cs="宋体"/>
          <w:color w:val="000000"/>
          <w:lang w:val="en-US" w:eastAsia="zh-CN"/>
        </w:rPr>
      </w:pPr>
      <w:r>
        <w:rPr>
          <w:rFonts w:hint="eastAsia" w:ascii="宋体" w:hAnsi="宋体" w:cs="宋体"/>
          <w:color w:val="000000"/>
          <w:lang w:val="en-US" w:eastAsia="zh-CN"/>
        </w:rPr>
        <w:t>。</w:t>
      </w:r>
    </w:p>
    <w:p>
      <w:pPr>
        <w:jc w:val="both"/>
        <w:rPr>
          <w:rFonts w:hint="eastAsia" w:ascii="宋体" w:hAnsi="宋体" w:cs="宋体"/>
          <w:color w:val="000000"/>
          <w:lang w:val="en-US" w:eastAsia="zh-CN"/>
        </w:rPr>
      </w:pPr>
      <w:r>
        <w:rPr>
          <w:rFonts w:hint="eastAsia" w:ascii="宋体" w:hAnsi="宋体" w:cs="宋体"/>
          <w:color w:val="000000"/>
          <w:lang w:val="en-US" w:eastAsia="zh-CN"/>
        </w:rPr>
        <w:t>。</w:t>
      </w:r>
    </w:p>
    <w:p>
      <w:pPr>
        <w:jc w:val="both"/>
        <w:rPr>
          <w:rFonts w:hint="default" w:ascii="宋体" w:hAnsi="宋体" w:cs="宋体"/>
          <w:color w:val="000000"/>
          <w:lang w:val="en-US" w:eastAsia="zh-CN"/>
        </w:rPr>
      </w:pPr>
      <w:r>
        <w:rPr>
          <w:rFonts w:hint="eastAsia" w:ascii="宋体" w:hAnsi="宋体" w:cs="宋体"/>
          <w:color w:val="000000"/>
          <w:lang w:val="en-US" w:eastAsia="zh-CN"/>
        </w:rPr>
        <w:t>。</w:t>
      </w:r>
    </w:p>
    <w:p>
      <w:pPr>
        <w:jc w:val="both"/>
        <w:rPr>
          <w:rFonts w:hint="eastAsia" w:ascii="宋体" w:hAnsi="宋体" w:cs="宋体"/>
          <w:color w:val="000000"/>
          <w:lang w:val="en-US" w:eastAsia="zh-CN"/>
        </w:rPr>
      </w:pPr>
      <w:r>
        <w:rPr>
          <w:rFonts w:hint="eastAsia" w:ascii="宋体" w:hAnsi="宋体" w:cs="宋体"/>
          <w:color w:val="000000"/>
          <w:lang w:val="en-US" w:eastAsia="zh-CN"/>
        </w:rPr>
        <w:t>。</w:t>
      </w:r>
    </w:p>
    <w:p>
      <w:pPr>
        <w:rPr>
          <w:rFonts w:hint="default" w:ascii="宋体" w:hAnsi="宋体" w:cs="宋体"/>
          <w:color w:val="000000"/>
          <w:lang w:val="en-US" w:eastAsia="zh-CN"/>
        </w:rPr>
      </w:pPr>
      <w:r>
        <w:rPr>
          <w:rFonts w:hint="default" w:ascii="宋体" w:hAnsi="宋体" w:cs="宋体"/>
          <w:color w:val="000000"/>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七、其他资料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（请投标人提供店面菜单或投标人认为需要提供的其他资料）</w:t>
      </w:r>
    </w:p>
    <w:p>
      <w:pPr>
        <w:jc w:val="left"/>
        <w:rPr>
          <w:rFonts w:hint="eastAsia" w:ascii="宋体" w:hAnsi="宋体" w:cs="宋体"/>
          <w:color w:val="000000"/>
          <w:lang w:val="en-US" w:eastAsia="zh-CN"/>
        </w:rPr>
      </w:pPr>
      <w:r>
        <w:rPr>
          <w:rFonts w:hint="eastAsia" w:ascii="宋体" w:hAnsi="宋体" w:cs="宋体"/>
          <w:color w:val="000000"/>
          <w:lang w:val="en-US" w:eastAsia="zh-CN"/>
        </w:rPr>
        <w:t>1、店面菜单</w:t>
      </w:r>
    </w:p>
    <w:p>
      <w:pPr>
        <w:rPr>
          <w:rFonts w:hint="default" w:ascii="宋体" w:hAnsi="宋体" w:cs="宋体"/>
          <w:color w:val="000000"/>
          <w:lang w:val="en-US" w:eastAsia="zh-CN"/>
        </w:rPr>
      </w:pPr>
      <w:r>
        <w:rPr>
          <w:rFonts w:hint="default" w:ascii="宋体" w:hAnsi="宋体" w:cs="宋体"/>
          <w:color w:val="000000"/>
          <w:lang w:val="en-US" w:eastAsia="zh-CN"/>
        </w:rPr>
        <w:br w:type="page"/>
      </w:r>
    </w:p>
    <w:p>
      <w:pPr>
        <w:spacing w:line="360" w:lineRule="auto"/>
        <w:jc w:val="center"/>
        <w:rPr>
          <w:rFonts w:hint="eastAsia" w:ascii="宋体" w:hAnsi="宋体"/>
          <w:b/>
          <w:sz w:val="28"/>
          <w:szCs w:val="28"/>
        </w:rPr>
      </w:pPr>
      <w:r>
        <w:rPr>
          <w:rFonts w:hint="eastAsia" w:ascii="宋体" w:hAnsi="宋体" w:eastAsia="宋体" w:cs="宋体"/>
          <w:b/>
          <w:color w:val="000000"/>
          <w:kern w:val="2"/>
          <w:sz w:val="32"/>
          <w:szCs w:val="20"/>
          <w:lang w:val="en-US" w:eastAsia="zh-CN" w:bidi="ar-SA"/>
        </w:rPr>
        <w:t>八、二次优惠条件报价函</w:t>
      </w:r>
    </w:p>
    <w:p>
      <w:pPr>
        <w:spacing w:line="360" w:lineRule="auto"/>
        <w:ind w:left="-1" w:leftChars="-135" w:hanging="282" w:hangingChars="117"/>
        <w:rPr>
          <w:rFonts w:hint="eastAsia" w:ascii="宋体" w:hAnsi="宋体" w:eastAsia="宋体"/>
          <w:b/>
          <w:sz w:val="24"/>
          <w:lang w:eastAsia="zh-CN"/>
        </w:rPr>
      </w:pPr>
      <w:r>
        <w:rPr>
          <w:rFonts w:hint="eastAsia" w:ascii="宋体" w:hAnsi="宋体"/>
          <w:b/>
          <w:sz w:val="24"/>
        </w:rPr>
        <w:t>致：</w:t>
      </w:r>
      <w:r>
        <w:rPr>
          <w:rFonts w:hint="eastAsia" w:ascii="宋体" w:hAnsi="宋体"/>
          <w:b/>
          <w:sz w:val="24"/>
          <w:lang w:eastAsia="zh-CN"/>
        </w:rPr>
        <w:t>安徽奥园体育产业集团有限责任公司</w:t>
      </w:r>
    </w:p>
    <w:p>
      <w:pPr>
        <w:spacing w:line="360" w:lineRule="auto"/>
        <w:ind w:firstLine="420" w:firstLineChars="200"/>
        <w:rPr>
          <w:rFonts w:hint="eastAsia" w:ascii="宋体" w:hAnsi="宋体"/>
        </w:rPr>
      </w:pPr>
      <w:r>
        <w:rPr>
          <w:rFonts w:hint="eastAsia" w:ascii="宋体" w:hAnsi="宋体"/>
        </w:rPr>
        <w:t>1.在参与了本次竞争性磋商文件后，我方愿意按</w:t>
      </w:r>
      <w:r>
        <w:rPr>
          <w:rFonts w:hint="eastAsia" w:ascii="宋体" w:hAnsi="宋体"/>
          <w:lang w:eastAsia="zh-CN"/>
        </w:rPr>
        <w:t>以下优惠条件</w:t>
      </w:r>
      <w:r>
        <w:rPr>
          <w:rFonts w:hint="eastAsia" w:ascii="宋体" w:hAnsi="宋体"/>
        </w:rPr>
        <w:t>承担本次招标范围的所有内容；</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1.1</w:t>
      </w:r>
      <w:r>
        <w:rPr>
          <w:rFonts w:hint="eastAsia" w:ascii="宋体" w:hAnsi="宋体"/>
          <w:u w:val="single"/>
          <w:lang w:val="en-US" w:eastAsia="zh-CN"/>
        </w:rPr>
        <w:t xml:space="preserve">                                                                     </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1.2</w:t>
      </w:r>
      <w:r>
        <w:rPr>
          <w:rFonts w:hint="eastAsia" w:ascii="宋体" w:hAnsi="宋体"/>
          <w:u w:val="single"/>
          <w:lang w:val="en-US" w:eastAsia="zh-CN"/>
        </w:rPr>
        <w:t xml:space="preserve">                                                                     </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1.3</w:t>
      </w:r>
      <w:r>
        <w:rPr>
          <w:rFonts w:hint="eastAsia" w:ascii="宋体" w:hAnsi="宋体"/>
          <w:u w:val="single"/>
          <w:lang w:val="en-US" w:eastAsia="zh-CN"/>
        </w:rPr>
        <w:t xml:space="preserve">                                                                     </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1.4</w:t>
      </w:r>
      <w:r>
        <w:rPr>
          <w:rFonts w:hint="eastAsia" w:ascii="宋体" w:hAnsi="宋体"/>
          <w:u w:val="single"/>
          <w:lang w:val="en-US" w:eastAsia="zh-CN"/>
        </w:rPr>
        <w:t xml:space="preserve">                                                                     </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1.5</w:t>
      </w:r>
      <w:r>
        <w:rPr>
          <w:rFonts w:hint="eastAsia" w:ascii="宋体" w:hAnsi="宋体"/>
          <w:u w:val="single"/>
          <w:lang w:val="en-US" w:eastAsia="zh-CN"/>
        </w:rPr>
        <w:t xml:space="preserve">                                                                     </w:t>
      </w:r>
    </w:p>
    <w:p>
      <w:pPr>
        <w:spacing w:line="360" w:lineRule="auto"/>
        <w:ind w:firstLine="420" w:firstLineChars="200"/>
        <w:rPr>
          <w:rFonts w:hint="default" w:ascii="宋体" w:hAnsi="宋体"/>
          <w:u w:val="single"/>
          <w:lang w:val="en-US" w:eastAsia="zh-CN"/>
        </w:rPr>
      </w:pPr>
      <w:r>
        <w:rPr>
          <w:rFonts w:hint="eastAsia" w:ascii="宋体" w:hAnsi="宋体"/>
          <w:lang w:val="en-US" w:eastAsia="zh-CN"/>
        </w:rPr>
        <w:t>1.6</w:t>
      </w:r>
      <w:r>
        <w:rPr>
          <w:rFonts w:hint="eastAsia" w:ascii="宋体" w:hAnsi="宋体"/>
          <w:u w:val="single"/>
          <w:lang w:val="en-US" w:eastAsia="zh-CN"/>
        </w:rPr>
        <w:t xml:space="preserve">                                                                     </w:t>
      </w:r>
    </w:p>
    <w:p>
      <w:pPr>
        <w:adjustRightInd w:val="0"/>
        <w:snapToGrid w:val="0"/>
        <w:spacing w:line="360" w:lineRule="auto"/>
        <w:ind w:firstLine="420"/>
        <w:rPr>
          <w:rFonts w:ascii="宋体" w:hAnsi="宋体"/>
        </w:rPr>
      </w:pPr>
      <w:r>
        <w:rPr>
          <w:rFonts w:hint="eastAsia" w:ascii="宋体" w:hAnsi="宋体"/>
          <w:lang w:val="en-US" w:eastAsia="zh-CN"/>
        </w:rPr>
        <w:t>2</w:t>
      </w:r>
      <w:r>
        <w:rPr>
          <w:rFonts w:hint="eastAsia" w:ascii="宋体" w:hAnsi="宋体"/>
        </w:rPr>
        <w:t>.如果我方成交，我方将保证在采购人要求的供货期内完成本项目的内容，并达到采购规定的要求；</w:t>
      </w:r>
    </w:p>
    <w:p>
      <w:pPr>
        <w:adjustRightInd w:val="0"/>
        <w:snapToGrid w:val="0"/>
        <w:spacing w:line="360" w:lineRule="auto"/>
        <w:ind w:firstLine="420" w:firstLineChars="200"/>
        <w:rPr>
          <w:rFonts w:ascii="宋体" w:hAnsi="宋体"/>
        </w:rPr>
      </w:pPr>
      <w:r>
        <w:rPr>
          <w:rFonts w:hint="eastAsia" w:ascii="宋体" w:hAnsi="宋体"/>
          <w:lang w:val="en-US" w:eastAsia="zh-CN"/>
        </w:rPr>
        <w:t>3</w:t>
      </w:r>
      <w:r>
        <w:rPr>
          <w:rFonts w:hint="eastAsia" w:ascii="宋体" w:hAnsi="宋体"/>
        </w:rPr>
        <w:t>.在合同书正式签署之前，本报价将构成我们双方之间共同遵守的文件内容，对双方具有约束力；</w:t>
      </w:r>
    </w:p>
    <w:p>
      <w:pPr>
        <w:adjustRightInd w:val="0"/>
        <w:snapToGrid w:val="0"/>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.我方愿意提供磋商文件可能另外要求的、与报价有关的文件资料，并保证我方已提供和将要提供的文件是真实的、准确的。</w:t>
      </w:r>
    </w:p>
    <w:p>
      <w:pPr>
        <w:adjustRightInd w:val="0"/>
        <w:snapToGrid w:val="0"/>
        <w:spacing w:line="360" w:lineRule="auto"/>
        <w:ind w:firstLine="420" w:firstLineChars="200"/>
        <w:rPr>
          <w:rFonts w:ascii="宋体" w:hAnsi="宋体"/>
        </w:rPr>
      </w:pPr>
      <w:r>
        <w:rPr>
          <w:rFonts w:hint="eastAsia" w:ascii="宋体" w:hAnsi="宋体"/>
          <w:lang w:val="en-US" w:eastAsia="zh-CN"/>
        </w:rPr>
        <w:t>5</w:t>
      </w:r>
      <w:r>
        <w:rPr>
          <w:rFonts w:hint="eastAsia" w:ascii="宋体" w:hAnsi="宋体"/>
        </w:rPr>
        <w:t>.我们完全接受竞争性磋商文件中的相关规定。如有违反，贵处有权取消我单位成交资格，另选成交单位。</w:t>
      </w:r>
    </w:p>
    <w:p>
      <w:pPr>
        <w:adjustRightInd w:val="0"/>
        <w:snapToGrid w:val="0"/>
        <w:spacing w:line="360" w:lineRule="auto"/>
        <w:ind w:firstLine="420" w:firstLineChars="200"/>
        <w:rPr>
          <w:rFonts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w:t>
      </w:r>
      <w:r>
        <w:rPr>
          <w:rFonts w:hint="eastAsia" w:ascii="宋体" w:hAnsi="宋体"/>
          <w:b/>
          <w:szCs w:val="22"/>
          <w:lang w:eastAsia="zh-CN"/>
        </w:rPr>
        <w:t>优惠条件</w:t>
      </w:r>
      <w:r>
        <w:rPr>
          <w:rFonts w:hint="eastAsia" w:ascii="宋体" w:hAnsi="宋体"/>
          <w:b/>
          <w:szCs w:val="22"/>
        </w:rPr>
        <w:t>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2.每个报价人需打印一份空白报价函，预先加盖单位公章和法定代表人（负责人）或授权委托人签字(手持)，用于竞争性磋商后的二次报价。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otumChe">
    <w:panose1 w:val="020B0609000101010101"/>
    <w:charset w:val="81"/>
    <w:family w:val="modern"/>
    <w:pitch w:val="default"/>
    <w:sig w:usb0="B00002AF" w:usb1="69D77CFB" w:usb2="00000030" w:usb3="00000000" w:csb0="4008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jAzNWNmOTNiYzk0OTZkYThlMzZjYWE5MjRmMjkifQ=="/>
  </w:docVars>
  <w:rsids>
    <w:rsidRoot w:val="1B125D44"/>
    <w:rsid w:val="00125861"/>
    <w:rsid w:val="0021564F"/>
    <w:rsid w:val="007204A5"/>
    <w:rsid w:val="013F553C"/>
    <w:rsid w:val="02230847"/>
    <w:rsid w:val="03F31671"/>
    <w:rsid w:val="04E2157A"/>
    <w:rsid w:val="05085B74"/>
    <w:rsid w:val="05500BDA"/>
    <w:rsid w:val="05927B90"/>
    <w:rsid w:val="07D16002"/>
    <w:rsid w:val="080A6148"/>
    <w:rsid w:val="08C23298"/>
    <w:rsid w:val="0AA52A19"/>
    <w:rsid w:val="0C106CC7"/>
    <w:rsid w:val="0F87344A"/>
    <w:rsid w:val="0FCA7C40"/>
    <w:rsid w:val="10944007"/>
    <w:rsid w:val="10BD35C7"/>
    <w:rsid w:val="10E332CC"/>
    <w:rsid w:val="168536C7"/>
    <w:rsid w:val="173737F0"/>
    <w:rsid w:val="18414ADE"/>
    <w:rsid w:val="1B125D44"/>
    <w:rsid w:val="1B667F92"/>
    <w:rsid w:val="1B9211AC"/>
    <w:rsid w:val="1BF12377"/>
    <w:rsid w:val="1D2919C6"/>
    <w:rsid w:val="1D333D07"/>
    <w:rsid w:val="1F3D1094"/>
    <w:rsid w:val="223D47C1"/>
    <w:rsid w:val="26AA2D6F"/>
    <w:rsid w:val="26BB1EFF"/>
    <w:rsid w:val="277F4620"/>
    <w:rsid w:val="279F35CF"/>
    <w:rsid w:val="27E36C9A"/>
    <w:rsid w:val="2BD83BD4"/>
    <w:rsid w:val="2C6D12BF"/>
    <w:rsid w:val="2C8F207F"/>
    <w:rsid w:val="2CAF6062"/>
    <w:rsid w:val="2E77648E"/>
    <w:rsid w:val="385A189C"/>
    <w:rsid w:val="38D945FD"/>
    <w:rsid w:val="39167469"/>
    <w:rsid w:val="393D0692"/>
    <w:rsid w:val="3B961AA0"/>
    <w:rsid w:val="3BBF617C"/>
    <w:rsid w:val="3C371B2B"/>
    <w:rsid w:val="3C627618"/>
    <w:rsid w:val="3C9E402A"/>
    <w:rsid w:val="3DC00BC0"/>
    <w:rsid w:val="3E315ADF"/>
    <w:rsid w:val="3F315D85"/>
    <w:rsid w:val="3F8725AA"/>
    <w:rsid w:val="40E36D2C"/>
    <w:rsid w:val="42093148"/>
    <w:rsid w:val="424A391D"/>
    <w:rsid w:val="43C95804"/>
    <w:rsid w:val="453D1EAB"/>
    <w:rsid w:val="46B34549"/>
    <w:rsid w:val="484A2203"/>
    <w:rsid w:val="488607BD"/>
    <w:rsid w:val="49184B37"/>
    <w:rsid w:val="497A0865"/>
    <w:rsid w:val="49FF719E"/>
    <w:rsid w:val="4C2D26A8"/>
    <w:rsid w:val="4C815903"/>
    <w:rsid w:val="4F595D29"/>
    <w:rsid w:val="4FA47125"/>
    <w:rsid w:val="4FBA4F9A"/>
    <w:rsid w:val="519F5DF6"/>
    <w:rsid w:val="52B81F63"/>
    <w:rsid w:val="533B6781"/>
    <w:rsid w:val="55991C39"/>
    <w:rsid w:val="55C1126B"/>
    <w:rsid w:val="56486A5C"/>
    <w:rsid w:val="5656711B"/>
    <w:rsid w:val="56DA32B7"/>
    <w:rsid w:val="56E85032"/>
    <w:rsid w:val="56FE711B"/>
    <w:rsid w:val="574E385A"/>
    <w:rsid w:val="584F031D"/>
    <w:rsid w:val="585041D0"/>
    <w:rsid w:val="58AF355B"/>
    <w:rsid w:val="598D04A5"/>
    <w:rsid w:val="5AF52397"/>
    <w:rsid w:val="5B0F149A"/>
    <w:rsid w:val="5B834092"/>
    <w:rsid w:val="5C900849"/>
    <w:rsid w:val="5CCE37B4"/>
    <w:rsid w:val="5DD9443E"/>
    <w:rsid w:val="5DF66C02"/>
    <w:rsid w:val="5E055233"/>
    <w:rsid w:val="5E63627B"/>
    <w:rsid w:val="5E891E72"/>
    <w:rsid w:val="5EAC3900"/>
    <w:rsid w:val="5EC07221"/>
    <w:rsid w:val="607F741D"/>
    <w:rsid w:val="608A5EC3"/>
    <w:rsid w:val="61407F3E"/>
    <w:rsid w:val="63612E2E"/>
    <w:rsid w:val="63E527AF"/>
    <w:rsid w:val="64975011"/>
    <w:rsid w:val="65315B87"/>
    <w:rsid w:val="65637D6D"/>
    <w:rsid w:val="66B3545E"/>
    <w:rsid w:val="679B54E0"/>
    <w:rsid w:val="69EF18AB"/>
    <w:rsid w:val="6B2512A4"/>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Plain Text"/>
    <w:basedOn w:val="1"/>
    <w:qFormat/>
    <w:uiPriority w:val="0"/>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unhideWhenUsed/>
    <w:qFormat/>
    <w:uiPriority w:val="0"/>
  </w:style>
  <w:style w:type="paragraph" w:customStyle="1" w:styleId="14">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5061</Words>
  <Characters>5411</Characters>
  <Lines>0</Lines>
  <Paragraphs>0</Paragraphs>
  <TotalTime>5</TotalTime>
  <ScaleCrop>false</ScaleCrop>
  <LinksUpToDate>false</LinksUpToDate>
  <CharactersWithSpaces>6572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Administrator</cp:lastModifiedBy>
  <cp:lastPrinted>2022-08-05T07:08:00Z</cp:lastPrinted>
  <dcterms:modified xsi:type="dcterms:W3CDTF">2022-11-09T03:16:48Z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82C069DC9212454D918AD7122F9AA269</vt:lpwstr>
  </property>
</Properties>
</file>